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4B67" w:rsidR="00522115" w:rsidP="7C52CF02" w:rsidRDefault="00522115" w14:paraId="4871B079" w14:textId="77777777">
      <w:pPr>
        <w:spacing w:line="240" w:lineRule="auto"/>
        <w:rPr>
          <w:rFonts w:eastAsia="Arial" w:cstheme="minorHAnsi"/>
          <w:b/>
          <w:bCs/>
          <w:sz w:val="24"/>
          <w:szCs w:val="24"/>
        </w:rPr>
      </w:pPr>
    </w:p>
    <w:p w:rsidRPr="00A64B67" w:rsidR="00EE4B8C" w:rsidP="7C52CF02" w:rsidRDefault="7C52CF02" w14:paraId="09C1CADE" w14:textId="721FC912">
      <w:pPr>
        <w:spacing w:line="240" w:lineRule="auto"/>
        <w:jc w:val="center"/>
        <w:rPr>
          <w:rFonts w:eastAsia="Arial" w:cstheme="minorHAnsi"/>
          <w:b/>
          <w:bCs/>
          <w:sz w:val="24"/>
          <w:szCs w:val="24"/>
        </w:rPr>
      </w:pPr>
      <w:r w:rsidRPr="00A64B67">
        <w:rPr>
          <w:rFonts w:eastAsia="Arial" w:cstheme="minorHAnsi"/>
          <w:b/>
          <w:bCs/>
          <w:sz w:val="24"/>
          <w:szCs w:val="24"/>
        </w:rPr>
        <w:t>North Staffs and Stoke Pharmacy Committee</w:t>
      </w:r>
    </w:p>
    <w:p w:rsidRPr="00A64B67" w:rsidR="00F90EE4" w:rsidP="7C52CF02" w:rsidRDefault="7C52CF02" w14:paraId="406DEBB3" w14:textId="48E89E23">
      <w:pPr>
        <w:spacing w:after="0" w:line="240" w:lineRule="auto"/>
        <w:rPr>
          <w:rFonts w:eastAsia="Arial" w:cstheme="minorHAnsi"/>
          <w:sz w:val="24"/>
          <w:szCs w:val="24"/>
        </w:rPr>
      </w:pPr>
      <w:r w:rsidRPr="00A64B67">
        <w:rPr>
          <w:rFonts w:eastAsia="Arial" w:cstheme="minorHAnsi"/>
          <w:sz w:val="24"/>
          <w:szCs w:val="24"/>
        </w:rPr>
        <w:t xml:space="preserve">Minutes of the meeting held on </w:t>
      </w:r>
      <w:r w:rsidRPr="00A64B67" w:rsidR="357952BF">
        <w:rPr>
          <w:rFonts w:eastAsia="Arial" w:cstheme="minorHAnsi"/>
          <w:sz w:val="24"/>
          <w:szCs w:val="24"/>
        </w:rPr>
        <w:t>2</w:t>
      </w:r>
      <w:r w:rsidRPr="00A64B67" w:rsidR="2F0896DA">
        <w:rPr>
          <w:rFonts w:eastAsia="Arial" w:cstheme="minorHAnsi"/>
          <w:sz w:val="24"/>
          <w:szCs w:val="24"/>
        </w:rPr>
        <w:t>5</w:t>
      </w:r>
      <w:proofErr w:type="gramStart"/>
      <w:r w:rsidRPr="00A64B67" w:rsidR="2F0896DA">
        <w:rPr>
          <w:rFonts w:eastAsia="Arial" w:cstheme="minorHAnsi"/>
          <w:sz w:val="24"/>
          <w:szCs w:val="24"/>
          <w:vertAlign w:val="superscript"/>
        </w:rPr>
        <w:t>th</w:t>
      </w:r>
      <w:r w:rsidRPr="00A64B67" w:rsidR="2F0896DA">
        <w:rPr>
          <w:rFonts w:eastAsia="Arial" w:cstheme="minorHAnsi"/>
          <w:sz w:val="24"/>
          <w:szCs w:val="24"/>
        </w:rPr>
        <w:t xml:space="preserve"> </w:t>
      </w:r>
      <w:r w:rsidRPr="00A64B67" w:rsidR="0FFEEC1F">
        <w:rPr>
          <w:rFonts w:eastAsia="Arial" w:cstheme="minorHAnsi"/>
          <w:sz w:val="24"/>
          <w:szCs w:val="24"/>
        </w:rPr>
        <w:t xml:space="preserve"> Ma</w:t>
      </w:r>
      <w:r w:rsidRPr="00A64B67" w:rsidR="7F36479B">
        <w:rPr>
          <w:rFonts w:eastAsia="Arial" w:cstheme="minorHAnsi"/>
          <w:sz w:val="24"/>
          <w:szCs w:val="24"/>
        </w:rPr>
        <w:t>y</w:t>
      </w:r>
      <w:proofErr w:type="gramEnd"/>
      <w:r w:rsidRPr="00A64B67" w:rsidR="647A7841">
        <w:rPr>
          <w:rFonts w:eastAsia="Arial" w:cstheme="minorHAnsi"/>
          <w:sz w:val="24"/>
          <w:szCs w:val="24"/>
        </w:rPr>
        <w:t xml:space="preserve"> 2021</w:t>
      </w:r>
      <w:r w:rsidRPr="00A64B67" w:rsidR="28F8E05C">
        <w:rPr>
          <w:rFonts w:eastAsia="Arial" w:cstheme="minorHAnsi"/>
          <w:sz w:val="24"/>
          <w:szCs w:val="24"/>
        </w:rPr>
        <w:t xml:space="preserve">. The meeting was held at </w:t>
      </w:r>
      <w:r w:rsidRPr="00A64B67" w:rsidR="100A1DE5">
        <w:rPr>
          <w:rFonts w:eastAsia="Arial" w:cstheme="minorHAnsi"/>
          <w:sz w:val="24"/>
          <w:szCs w:val="24"/>
        </w:rPr>
        <w:t>1.30pm</w:t>
      </w:r>
      <w:r w:rsidRPr="00A64B67" w:rsidR="28F8E05C">
        <w:rPr>
          <w:rFonts w:eastAsia="Arial" w:cstheme="minorHAnsi"/>
          <w:sz w:val="24"/>
          <w:szCs w:val="24"/>
        </w:rPr>
        <w:t xml:space="preserve"> via </w:t>
      </w:r>
      <w:r w:rsidRPr="00A64B67" w:rsidR="5AB7D114">
        <w:rPr>
          <w:rFonts w:eastAsia="Arial" w:cstheme="minorHAnsi"/>
          <w:sz w:val="24"/>
          <w:szCs w:val="24"/>
        </w:rPr>
        <w:t>Teams</w:t>
      </w:r>
      <w:r w:rsidRPr="00A64B67" w:rsidR="28F8E05C">
        <w:rPr>
          <w:rFonts w:eastAsia="Arial" w:cstheme="minorHAnsi"/>
          <w:sz w:val="24"/>
          <w:szCs w:val="24"/>
        </w:rPr>
        <w:t xml:space="preserve"> due to the COVID-19 </w:t>
      </w:r>
      <w:proofErr w:type="gramStart"/>
      <w:r w:rsidRPr="00A64B67" w:rsidR="28F8E05C">
        <w:rPr>
          <w:rFonts w:eastAsia="Arial" w:cstheme="minorHAnsi"/>
          <w:sz w:val="24"/>
          <w:szCs w:val="24"/>
        </w:rPr>
        <w:t>pandemic</w:t>
      </w:r>
      <w:proofErr w:type="gramEnd"/>
      <w:r w:rsidRPr="00A64B67" w:rsidR="28F8E05C">
        <w:rPr>
          <w:rFonts w:eastAsia="Arial" w:cstheme="minorHAnsi"/>
          <w:sz w:val="24"/>
          <w:szCs w:val="24"/>
        </w:rPr>
        <w:t xml:space="preserve"> </w:t>
      </w:r>
    </w:p>
    <w:p w:rsidRPr="00A64B67" w:rsidR="3B50F58B" w:rsidP="3B50F58B" w:rsidRDefault="3B50F58B" w14:paraId="4E75DF87" w14:textId="7BE019C8">
      <w:pPr>
        <w:spacing w:after="0" w:line="240" w:lineRule="auto"/>
        <w:rPr>
          <w:rFonts w:eastAsia="Arial" w:cstheme="minorHAnsi"/>
          <w:sz w:val="24"/>
          <w:szCs w:val="24"/>
        </w:rPr>
      </w:pPr>
    </w:p>
    <w:p w:rsidRPr="00A64B67" w:rsidR="00BC11C5" w:rsidP="7C52CF02" w:rsidRDefault="7C52CF02" w14:paraId="6B3D143A" w14:textId="398FF49F">
      <w:pPr>
        <w:spacing w:after="0" w:line="240" w:lineRule="auto"/>
        <w:rPr>
          <w:rFonts w:eastAsia="Arial" w:cstheme="minorHAnsi"/>
          <w:sz w:val="24"/>
          <w:szCs w:val="24"/>
        </w:rPr>
      </w:pPr>
      <w:r w:rsidRPr="00A64B67">
        <w:rPr>
          <w:rFonts w:eastAsia="Arial" w:cstheme="minorHAnsi"/>
          <w:b/>
          <w:bCs/>
          <w:sz w:val="24"/>
          <w:szCs w:val="24"/>
        </w:rPr>
        <w:t>Present:</w:t>
      </w:r>
      <w:r w:rsidRPr="00A64B67">
        <w:rPr>
          <w:rFonts w:eastAsia="Arial" w:cstheme="minorHAnsi"/>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Pr="00A64B67" w:rsidR="004E31F1" w:rsidTr="16692FDF" w14:paraId="4C93AC19" w14:textId="352FB809">
        <w:trPr>
          <w:trHeight w:val="319"/>
        </w:trPr>
        <w:tc>
          <w:tcPr>
            <w:tcW w:w="5450" w:type="dxa"/>
          </w:tcPr>
          <w:p w:rsidRPr="00A64B67" w:rsidR="00FC2405" w:rsidP="7C52CF02" w:rsidRDefault="7C52CF02" w14:paraId="18BC41B5" w14:textId="43B71F67">
            <w:pPr>
              <w:rPr>
                <w:rFonts w:eastAsia="Arial" w:cstheme="minorHAnsi"/>
                <w:sz w:val="24"/>
                <w:szCs w:val="24"/>
              </w:rPr>
            </w:pPr>
            <w:r w:rsidRPr="00A64B67">
              <w:rPr>
                <w:rFonts w:eastAsia="Arial" w:cstheme="minorHAnsi"/>
                <w:sz w:val="24"/>
                <w:szCs w:val="24"/>
              </w:rPr>
              <w:t>Committee member</w:t>
            </w:r>
          </w:p>
        </w:tc>
        <w:tc>
          <w:tcPr>
            <w:tcW w:w="1380" w:type="dxa"/>
          </w:tcPr>
          <w:p w:rsidRPr="00A64B67" w:rsidR="00FC2405" w:rsidP="7C52CF02" w:rsidRDefault="7C52CF02" w14:paraId="09318A4F" w14:textId="45D5D0EC">
            <w:pPr>
              <w:rPr>
                <w:rFonts w:eastAsia="Arial" w:cstheme="minorHAnsi"/>
                <w:sz w:val="24"/>
                <w:szCs w:val="24"/>
              </w:rPr>
            </w:pPr>
            <w:r w:rsidRPr="00A64B67">
              <w:rPr>
                <w:rFonts w:eastAsia="Arial" w:cstheme="minorHAnsi"/>
                <w:sz w:val="24"/>
                <w:szCs w:val="24"/>
              </w:rPr>
              <w:t>Present</w:t>
            </w:r>
          </w:p>
        </w:tc>
        <w:tc>
          <w:tcPr>
            <w:tcW w:w="1929" w:type="dxa"/>
          </w:tcPr>
          <w:p w:rsidRPr="00A64B67" w:rsidR="00FC2405" w:rsidP="7C52CF02" w:rsidRDefault="7C52CF02" w14:paraId="02B4111B" w14:textId="17149CA5">
            <w:pPr>
              <w:rPr>
                <w:rFonts w:eastAsia="Arial" w:cstheme="minorHAnsi"/>
                <w:sz w:val="24"/>
                <w:szCs w:val="24"/>
              </w:rPr>
            </w:pPr>
            <w:r w:rsidRPr="00A64B67">
              <w:rPr>
                <w:rFonts w:eastAsia="Arial" w:cstheme="minorHAnsi"/>
                <w:sz w:val="24"/>
                <w:szCs w:val="24"/>
              </w:rPr>
              <w:t xml:space="preserve">Apologies </w:t>
            </w:r>
          </w:p>
        </w:tc>
      </w:tr>
      <w:tr w:rsidRPr="00A64B67" w:rsidR="004E31F1" w:rsidTr="16692FDF" w14:paraId="355D7047" w14:textId="01ECEDBC">
        <w:trPr>
          <w:trHeight w:val="319"/>
        </w:trPr>
        <w:tc>
          <w:tcPr>
            <w:tcW w:w="5450" w:type="dxa"/>
          </w:tcPr>
          <w:p w:rsidRPr="00A64B67" w:rsidR="00FC2405" w:rsidP="7C52CF02" w:rsidRDefault="7C52CF02" w14:paraId="583E2C26" w14:textId="671E4A55">
            <w:pPr>
              <w:rPr>
                <w:rFonts w:eastAsia="Arial" w:cstheme="minorHAnsi"/>
                <w:sz w:val="24"/>
                <w:szCs w:val="24"/>
              </w:rPr>
            </w:pPr>
            <w:r w:rsidRPr="00A64B67">
              <w:rPr>
                <w:rFonts w:eastAsia="Arial" w:cstheme="minorHAnsi"/>
                <w:sz w:val="24"/>
                <w:szCs w:val="24"/>
              </w:rPr>
              <w:t>Nita Allen (NA) - Chair</w:t>
            </w:r>
          </w:p>
        </w:tc>
        <w:tc>
          <w:tcPr>
            <w:tcW w:w="1380" w:type="dxa"/>
          </w:tcPr>
          <w:p w:rsidRPr="00A64B67" w:rsidR="00FC2405" w:rsidP="7C52CF02" w:rsidRDefault="005E2682" w14:paraId="64308B50" w14:textId="2ECE39E9">
            <w:pPr>
              <w:rPr>
                <w:rFonts w:eastAsia="Arial" w:cstheme="minorHAnsi"/>
                <w:sz w:val="24"/>
                <w:szCs w:val="24"/>
              </w:rPr>
            </w:pPr>
            <w:r w:rsidRPr="00A64B67">
              <w:rPr>
                <w:rFonts w:eastAsia="Wingdings" w:cstheme="minorHAnsi"/>
                <w:sz w:val="24"/>
                <w:szCs w:val="24"/>
              </w:rPr>
              <w:t></w:t>
            </w:r>
          </w:p>
        </w:tc>
        <w:tc>
          <w:tcPr>
            <w:tcW w:w="1929" w:type="dxa"/>
          </w:tcPr>
          <w:p w:rsidRPr="00A64B67" w:rsidR="00FC2405" w:rsidP="7C52CF02" w:rsidRDefault="00FC2405" w14:paraId="79690309" w14:textId="77777777">
            <w:pPr>
              <w:rPr>
                <w:rFonts w:eastAsia="Arial" w:cstheme="minorHAnsi"/>
                <w:sz w:val="24"/>
                <w:szCs w:val="24"/>
              </w:rPr>
            </w:pPr>
          </w:p>
        </w:tc>
      </w:tr>
      <w:tr w:rsidRPr="00A64B67" w:rsidR="004E31F1" w:rsidTr="16692FDF" w14:paraId="294A320C" w14:textId="4B577664">
        <w:trPr>
          <w:trHeight w:val="319"/>
        </w:trPr>
        <w:tc>
          <w:tcPr>
            <w:tcW w:w="5450" w:type="dxa"/>
          </w:tcPr>
          <w:p w:rsidRPr="00A64B67" w:rsidR="00FC2405" w:rsidP="7C52CF02" w:rsidRDefault="7C52CF02" w14:paraId="349F832D" w14:textId="5D8B752B">
            <w:pPr>
              <w:rPr>
                <w:rFonts w:eastAsia="Arial" w:cstheme="minorHAnsi"/>
                <w:sz w:val="24"/>
                <w:szCs w:val="24"/>
              </w:rPr>
            </w:pPr>
            <w:r w:rsidRPr="00A64B67">
              <w:rPr>
                <w:rFonts w:eastAsia="Arial" w:cstheme="minorHAnsi"/>
                <w:sz w:val="24"/>
                <w:szCs w:val="24"/>
              </w:rPr>
              <w:t>Elliot Patrick (EP)</w:t>
            </w:r>
          </w:p>
        </w:tc>
        <w:tc>
          <w:tcPr>
            <w:tcW w:w="1380" w:type="dxa"/>
          </w:tcPr>
          <w:p w:rsidRPr="00A64B67" w:rsidR="00FC2405" w:rsidP="16692FDF" w:rsidRDefault="00FC2405" w14:paraId="66781F00" w14:textId="4E8D4D46">
            <w:pPr>
              <w:rPr>
                <w:rFonts w:eastAsia="Wingdings" w:cstheme="minorHAnsi"/>
                <w:sz w:val="24"/>
                <w:szCs w:val="24"/>
              </w:rPr>
            </w:pPr>
          </w:p>
        </w:tc>
        <w:tc>
          <w:tcPr>
            <w:tcW w:w="1929" w:type="dxa"/>
          </w:tcPr>
          <w:p w:rsidRPr="00A64B67" w:rsidR="00FC2405" w:rsidP="7C52CF02" w:rsidRDefault="009034DA" w14:paraId="7565B2AA" w14:textId="2131F5A0">
            <w:pPr>
              <w:rPr>
                <w:rFonts w:eastAsia="Arial" w:cstheme="minorHAnsi"/>
                <w:sz w:val="24"/>
                <w:szCs w:val="24"/>
              </w:rPr>
            </w:pPr>
            <w:r w:rsidRPr="00A64B67">
              <w:rPr>
                <w:rFonts w:eastAsia="Arial" w:cstheme="minorHAnsi"/>
                <w:sz w:val="24"/>
                <w:szCs w:val="24"/>
              </w:rPr>
              <w:t>A</w:t>
            </w:r>
          </w:p>
        </w:tc>
      </w:tr>
      <w:tr w:rsidRPr="00A64B67" w:rsidR="00F6378C" w:rsidTr="16692FDF" w14:paraId="74CB2C4C" w14:textId="77777777">
        <w:trPr>
          <w:trHeight w:val="319"/>
        </w:trPr>
        <w:tc>
          <w:tcPr>
            <w:tcW w:w="5450" w:type="dxa"/>
          </w:tcPr>
          <w:p w:rsidRPr="00A64B67" w:rsidR="00F6378C" w:rsidP="7C52CF02" w:rsidRDefault="00195E29" w14:paraId="7C085C3B" w14:textId="2866FDB1">
            <w:pPr>
              <w:rPr>
                <w:rFonts w:eastAsia="Arial" w:cstheme="minorHAnsi"/>
                <w:sz w:val="24"/>
                <w:szCs w:val="24"/>
              </w:rPr>
            </w:pPr>
            <w:r w:rsidRPr="00A64B67">
              <w:rPr>
                <w:rFonts w:eastAsia="Arial" w:cstheme="minorHAnsi"/>
                <w:sz w:val="24"/>
                <w:szCs w:val="24"/>
              </w:rPr>
              <w:t>Raj</w:t>
            </w:r>
            <w:r w:rsidRPr="00A64B67" w:rsidR="7C52CF02">
              <w:rPr>
                <w:rFonts w:eastAsia="Arial" w:cstheme="minorHAnsi"/>
                <w:sz w:val="24"/>
                <w:szCs w:val="24"/>
              </w:rPr>
              <w:t xml:space="preserve"> Morjaria (</w:t>
            </w:r>
            <w:r w:rsidRPr="00A64B67">
              <w:rPr>
                <w:rFonts w:eastAsia="Arial" w:cstheme="minorHAnsi"/>
                <w:sz w:val="24"/>
                <w:szCs w:val="24"/>
              </w:rPr>
              <w:t>R</w:t>
            </w:r>
            <w:r w:rsidRPr="00A64B67" w:rsidR="7C52CF02">
              <w:rPr>
                <w:rFonts w:eastAsia="Arial" w:cstheme="minorHAnsi"/>
                <w:sz w:val="24"/>
                <w:szCs w:val="24"/>
              </w:rPr>
              <w:t>M)</w:t>
            </w:r>
          </w:p>
        </w:tc>
        <w:tc>
          <w:tcPr>
            <w:tcW w:w="1380" w:type="dxa"/>
          </w:tcPr>
          <w:p w:rsidRPr="00A64B67" w:rsidR="00F6378C" w:rsidP="16692FDF" w:rsidRDefault="00F6378C" w14:paraId="67C730D4" w14:textId="22A10691">
            <w:pPr>
              <w:rPr>
                <w:rFonts w:eastAsia="Wingdings" w:cstheme="minorHAnsi"/>
                <w:sz w:val="24"/>
                <w:szCs w:val="24"/>
              </w:rPr>
            </w:pPr>
          </w:p>
        </w:tc>
        <w:tc>
          <w:tcPr>
            <w:tcW w:w="1929" w:type="dxa"/>
          </w:tcPr>
          <w:p w:rsidRPr="00A64B67" w:rsidR="00F6378C" w:rsidP="7C52CF02" w:rsidRDefault="005D1B12" w14:paraId="5FA91659" w14:textId="5A7A7147">
            <w:pPr>
              <w:rPr>
                <w:rFonts w:eastAsia="Arial" w:cstheme="minorHAnsi"/>
                <w:sz w:val="24"/>
                <w:szCs w:val="24"/>
              </w:rPr>
            </w:pPr>
            <w:r w:rsidRPr="00A64B67">
              <w:rPr>
                <w:rFonts w:eastAsia="Arial" w:cstheme="minorHAnsi"/>
                <w:sz w:val="24"/>
                <w:szCs w:val="24"/>
              </w:rPr>
              <w:t>A</w:t>
            </w:r>
          </w:p>
        </w:tc>
      </w:tr>
      <w:tr w:rsidRPr="00A64B67" w:rsidR="004E31F1" w:rsidTr="16692FDF" w14:paraId="48E59C88" w14:textId="77777777">
        <w:trPr>
          <w:trHeight w:val="319"/>
        </w:trPr>
        <w:tc>
          <w:tcPr>
            <w:tcW w:w="5450" w:type="dxa"/>
          </w:tcPr>
          <w:p w:rsidRPr="00A64B67" w:rsidR="00FC2405" w:rsidP="7C52CF02" w:rsidRDefault="7C52CF02" w14:paraId="67FC13C4" w14:textId="539BA672">
            <w:pPr>
              <w:rPr>
                <w:rFonts w:eastAsia="Arial" w:cstheme="minorHAnsi"/>
                <w:sz w:val="24"/>
                <w:szCs w:val="24"/>
              </w:rPr>
            </w:pPr>
            <w:r w:rsidRPr="00A64B67">
              <w:rPr>
                <w:rFonts w:eastAsia="Arial" w:cstheme="minorHAnsi"/>
                <w:sz w:val="24"/>
                <w:szCs w:val="24"/>
              </w:rPr>
              <w:t>Hema Morjaria (HM)</w:t>
            </w:r>
          </w:p>
        </w:tc>
        <w:tc>
          <w:tcPr>
            <w:tcW w:w="1380" w:type="dxa"/>
          </w:tcPr>
          <w:p w:rsidRPr="00A64B67" w:rsidR="00FC2405" w:rsidP="5332C1AC" w:rsidRDefault="005A634E" w14:paraId="4C8F4668" w14:textId="04D4DB3E">
            <w:pPr>
              <w:rPr>
                <w:rFonts w:eastAsia="Wingdings" w:cstheme="minorHAnsi"/>
                <w:sz w:val="24"/>
                <w:szCs w:val="24"/>
              </w:rPr>
            </w:pPr>
            <w:r w:rsidRPr="00A64B67">
              <w:rPr>
                <w:rFonts w:eastAsia="Wingdings" w:cstheme="minorHAnsi"/>
                <w:sz w:val="24"/>
                <w:szCs w:val="24"/>
              </w:rPr>
              <w:t></w:t>
            </w:r>
          </w:p>
        </w:tc>
        <w:tc>
          <w:tcPr>
            <w:tcW w:w="1929" w:type="dxa"/>
          </w:tcPr>
          <w:p w:rsidRPr="00A64B67" w:rsidR="00FC2405" w:rsidP="7C52CF02" w:rsidRDefault="00FC2405" w14:paraId="2F8CD574" w14:textId="2D7F337E">
            <w:pPr>
              <w:rPr>
                <w:rFonts w:eastAsia="Arial" w:cstheme="minorHAnsi"/>
                <w:sz w:val="24"/>
                <w:szCs w:val="24"/>
              </w:rPr>
            </w:pPr>
          </w:p>
        </w:tc>
      </w:tr>
      <w:tr w:rsidRPr="00A64B67" w:rsidR="004E31F1" w:rsidTr="16692FDF" w14:paraId="4B21F4F4" w14:textId="09F43D5D">
        <w:trPr>
          <w:trHeight w:val="319"/>
        </w:trPr>
        <w:tc>
          <w:tcPr>
            <w:tcW w:w="5450" w:type="dxa"/>
          </w:tcPr>
          <w:p w:rsidRPr="00A64B67" w:rsidR="00FC2405" w:rsidP="7C52CF02" w:rsidRDefault="7C52CF02" w14:paraId="299E70A7" w14:textId="0621C2FE">
            <w:pPr>
              <w:rPr>
                <w:rFonts w:eastAsia="Arial" w:cstheme="minorHAnsi"/>
                <w:sz w:val="24"/>
                <w:szCs w:val="24"/>
              </w:rPr>
            </w:pPr>
            <w:r w:rsidRPr="00A64B67">
              <w:rPr>
                <w:rFonts w:eastAsia="Arial" w:cstheme="minorHAnsi"/>
                <w:sz w:val="24"/>
                <w:szCs w:val="24"/>
              </w:rPr>
              <w:t>Harpal Bhandal (HB)</w:t>
            </w:r>
          </w:p>
        </w:tc>
        <w:tc>
          <w:tcPr>
            <w:tcW w:w="1380" w:type="dxa"/>
          </w:tcPr>
          <w:p w:rsidRPr="00A64B67" w:rsidR="00FC2405" w:rsidP="16692FDF" w:rsidRDefault="005A634E" w14:paraId="3E548292" w14:textId="74EB9EAE">
            <w:pPr>
              <w:rPr>
                <w:rFonts w:eastAsia="Wingdings" w:cstheme="minorHAnsi"/>
                <w:sz w:val="24"/>
                <w:szCs w:val="24"/>
              </w:rPr>
            </w:pPr>
            <w:r w:rsidRPr="00A64B67">
              <w:rPr>
                <w:rFonts w:eastAsia="Wingdings" w:cstheme="minorHAnsi"/>
                <w:sz w:val="24"/>
                <w:szCs w:val="24"/>
              </w:rPr>
              <w:t></w:t>
            </w:r>
          </w:p>
        </w:tc>
        <w:tc>
          <w:tcPr>
            <w:tcW w:w="1929" w:type="dxa"/>
          </w:tcPr>
          <w:p w:rsidRPr="00A64B67" w:rsidR="00FC2405" w:rsidP="7C52CF02" w:rsidRDefault="00FC2405" w14:paraId="79E2C7B0" w14:textId="23C7CDF6">
            <w:pPr>
              <w:rPr>
                <w:rFonts w:eastAsia="Arial" w:cstheme="minorHAnsi"/>
                <w:sz w:val="24"/>
                <w:szCs w:val="24"/>
              </w:rPr>
            </w:pPr>
          </w:p>
        </w:tc>
      </w:tr>
      <w:tr w:rsidRPr="00A64B67" w:rsidR="004E31F1" w:rsidTr="16692FDF" w14:paraId="39E61C59" w14:textId="1D3C546A">
        <w:trPr>
          <w:trHeight w:val="336"/>
        </w:trPr>
        <w:tc>
          <w:tcPr>
            <w:tcW w:w="5450" w:type="dxa"/>
          </w:tcPr>
          <w:p w:rsidRPr="00A64B67" w:rsidR="00FC2405" w:rsidP="7C52CF02" w:rsidRDefault="7C52CF02" w14:paraId="70BF0D47" w14:textId="62A85139">
            <w:pPr>
              <w:rPr>
                <w:rFonts w:eastAsia="Arial" w:cstheme="minorHAnsi"/>
                <w:sz w:val="24"/>
                <w:szCs w:val="24"/>
              </w:rPr>
            </w:pPr>
            <w:r w:rsidRPr="00A64B67">
              <w:rPr>
                <w:rFonts w:eastAsia="Arial" w:cstheme="minorHAnsi"/>
                <w:sz w:val="24"/>
                <w:szCs w:val="24"/>
              </w:rPr>
              <w:t>Ellie Lawton (EL)</w:t>
            </w:r>
          </w:p>
        </w:tc>
        <w:tc>
          <w:tcPr>
            <w:tcW w:w="1380" w:type="dxa"/>
          </w:tcPr>
          <w:p w:rsidRPr="00A64B67" w:rsidR="00FC2405" w:rsidP="16692FDF" w:rsidRDefault="005A634E" w14:paraId="6C6D586C" w14:textId="0E336C28">
            <w:pPr>
              <w:rPr>
                <w:rFonts w:eastAsia="Wingdings" w:cstheme="minorHAnsi"/>
                <w:sz w:val="24"/>
                <w:szCs w:val="24"/>
              </w:rPr>
            </w:pPr>
            <w:r w:rsidRPr="00A64B67">
              <w:rPr>
                <w:rFonts w:eastAsia="Wingdings" w:cstheme="minorHAnsi"/>
                <w:sz w:val="24"/>
                <w:szCs w:val="24"/>
              </w:rPr>
              <w:t></w:t>
            </w:r>
          </w:p>
        </w:tc>
        <w:tc>
          <w:tcPr>
            <w:tcW w:w="1929" w:type="dxa"/>
          </w:tcPr>
          <w:p w:rsidRPr="00A64B67" w:rsidR="00FC2405" w:rsidP="7C52CF02" w:rsidRDefault="00FC2405" w14:paraId="2E7F1EC8" w14:textId="0A33C265">
            <w:pPr>
              <w:rPr>
                <w:rFonts w:eastAsia="Arial" w:cstheme="minorHAnsi"/>
                <w:sz w:val="24"/>
                <w:szCs w:val="24"/>
              </w:rPr>
            </w:pPr>
          </w:p>
        </w:tc>
      </w:tr>
      <w:tr w:rsidRPr="00A64B67" w:rsidR="00310AC3" w:rsidTr="16692FDF" w14:paraId="0DF38CAC" w14:textId="18BDAA80">
        <w:trPr>
          <w:trHeight w:val="302"/>
        </w:trPr>
        <w:tc>
          <w:tcPr>
            <w:tcW w:w="5450" w:type="dxa"/>
          </w:tcPr>
          <w:p w:rsidRPr="00A64B67" w:rsidR="00310AC3" w:rsidP="00310AC3" w:rsidRDefault="00310AC3" w14:paraId="4BDA5893" w14:textId="1532944D">
            <w:pPr>
              <w:rPr>
                <w:rFonts w:eastAsia="Arial" w:cstheme="minorHAnsi"/>
                <w:sz w:val="24"/>
                <w:szCs w:val="24"/>
              </w:rPr>
            </w:pPr>
            <w:r w:rsidRPr="00A64B67">
              <w:rPr>
                <w:rFonts w:eastAsia="Arial" w:cstheme="minorHAnsi"/>
                <w:sz w:val="24"/>
                <w:szCs w:val="24"/>
              </w:rPr>
              <w:t>Vicky Greenwood (VG)</w:t>
            </w:r>
          </w:p>
        </w:tc>
        <w:tc>
          <w:tcPr>
            <w:tcW w:w="1380" w:type="dxa"/>
          </w:tcPr>
          <w:p w:rsidRPr="00A64B67" w:rsidR="00310AC3" w:rsidP="16692FDF" w:rsidRDefault="005A634E" w14:paraId="1284DBDE" w14:textId="65C8E038">
            <w:pPr>
              <w:rPr>
                <w:rFonts w:eastAsia="Wingdings" w:cstheme="minorHAnsi"/>
                <w:sz w:val="24"/>
                <w:szCs w:val="24"/>
              </w:rPr>
            </w:pPr>
            <w:r w:rsidRPr="00A64B67">
              <w:rPr>
                <w:rFonts w:eastAsia="Wingdings" w:cstheme="minorHAnsi"/>
                <w:sz w:val="24"/>
                <w:szCs w:val="24"/>
              </w:rPr>
              <w:t></w:t>
            </w:r>
          </w:p>
        </w:tc>
        <w:tc>
          <w:tcPr>
            <w:tcW w:w="1929" w:type="dxa"/>
          </w:tcPr>
          <w:p w:rsidRPr="00A64B67" w:rsidR="00310AC3" w:rsidP="00310AC3" w:rsidRDefault="00310AC3" w14:paraId="3F42C10C" w14:textId="7144FA8D">
            <w:pPr>
              <w:rPr>
                <w:rFonts w:eastAsia="Arial" w:cstheme="minorHAnsi"/>
                <w:sz w:val="24"/>
                <w:szCs w:val="24"/>
              </w:rPr>
            </w:pPr>
          </w:p>
        </w:tc>
      </w:tr>
      <w:tr w:rsidRPr="00A64B67" w:rsidR="00310AC3" w:rsidTr="16692FDF" w14:paraId="3896B127" w14:textId="77777777">
        <w:trPr>
          <w:trHeight w:val="302"/>
        </w:trPr>
        <w:tc>
          <w:tcPr>
            <w:tcW w:w="5450" w:type="dxa"/>
          </w:tcPr>
          <w:p w:rsidRPr="00A64B67" w:rsidR="00310AC3" w:rsidP="00310AC3" w:rsidRDefault="00310AC3" w14:paraId="4764C816" w14:textId="7F7456F9">
            <w:pPr>
              <w:rPr>
                <w:rFonts w:eastAsia="Arial" w:cstheme="minorHAnsi"/>
                <w:sz w:val="24"/>
                <w:szCs w:val="24"/>
              </w:rPr>
            </w:pPr>
            <w:r w:rsidRPr="00A64B67">
              <w:rPr>
                <w:rFonts w:eastAsia="Arial" w:cstheme="minorHAnsi"/>
                <w:sz w:val="24"/>
                <w:szCs w:val="24"/>
              </w:rPr>
              <w:t>Peter Walker (PW)</w:t>
            </w:r>
          </w:p>
        </w:tc>
        <w:tc>
          <w:tcPr>
            <w:tcW w:w="1380" w:type="dxa"/>
          </w:tcPr>
          <w:p w:rsidRPr="00A64B67" w:rsidR="00310AC3" w:rsidP="16692FDF" w:rsidRDefault="00310AC3" w14:paraId="005CBCAD" w14:textId="61F78DA9">
            <w:pPr>
              <w:rPr>
                <w:rFonts w:eastAsia="Wingdings" w:cstheme="minorHAnsi"/>
                <w:sz w:val="24"/>
                <w:szCs w:val="24"/>
              </w:rPr>
            </w:pPr>
          </w:p>
        </w:tc>
        <w:tc>
          <w:tcPr>
            <w:tcW w:w="1929" w:type="dxa"/>
          </w:tcPr>
          <w:p w:rsidRPr="00A64B67" w:rsidR="00310AC3" w:rsidP="00310AC3" w:rsidRDefault="009034DA" w14:paraId="00BEF3AC" w14:textId="14A8CA1A">
            <w:pPr>
              <w:rPr>
                <w:rFonts w:eastAsia="Arial" w:cstheme="minorHAnsi"/>
                <w:sz w:val="24"/>
                <w:szCs w:val="24"/>
              </w:rPr>
            </w:pPr>
            <w:r w:rsidRPr="00A64B67">
              <w:rPr>
                <w:rFonts w:eastAsia="Arial" w:cstheme="minorHAnsi"/>
                <w:sz w:val="24"/>
                <w:szCs w:val="24"/>
              </w:rPr>
              <w:t>A</w:t>
            </w:r>
          </w:p>
        </w:tc>
      </w:tr>
      <w:tr w:rsidRPr="00A64B67" w:rsidR="00310AC3" w:rsidTr="16692FDF" w14:paraId="3CCD29DC" w14:textId="77777777">
        <w:trPr>
          <w:trHeight w:val="302"/>
        </w:trPr>
        <w:tc>
          <w:tcPr>
            <w:tcW w:w="5450" w:type="dxa"/>
          </w:tcPr>
          <w:p w:rsidRPr="00A64B67" w:rsidR="00310AC3" w:rsidP="00310AC3" w:rsidRDefault="00310AC3" w14:paraId="7A7403D8" w14:textId="66EC8E29">
            <w:pPr>
              <w:rPr>
                <w:rFonts w:eastAsia="Arial" w:cstheme="minorHAnsi"/>
                <w:sz w:val="24"/>
                <w:szCs w:val="24"/>
              </w:rPr>
            </w:pPr>
            <w:r w:rsidRPr="00A64B67">
              <w:rPr>
                <w:rFonts w:eastAsia="Arial" w:cstheme="minorHAnsi"/>
                <w:sz w:val="24"/>
                <w:szCs w:val="24"/>
              </w:rPr>
              <w:t>Lucy Platt</w:t>
            </w:r>
          </w:p>
        </w:tc>
        <w:tc>
          <w:tcPr>
            <w:tcW w:w="1380" w:type="dxa"/>
          </w:tcPr>
          <w:p w:rsidRPr="00A64B67" w:rsidR="00310AC3" w:rsidP="16692FDF" w:rsidRDefault="005A634E" w14:paraId="4FC47D2A" w14:textId="664EAC31">
            <w:pPr>
              <w:rPr>
                <w:rFonts w:eastAsia="Wingdings" w:cstheme="minorHAnsi"/>
                <w:sz w:val="24"/>
                <w:szCs w:val="24"/>
              </w:rPr>
            </w:pPr>
            <w:r w:rsidRPr="00A64B67">
              <w:rPr>
                <w:rFonts w:eastAsia="Wingdings" w:cstheme="minorHAnsi"/>
                <w:sz w:val="24"/>
                <w:szCs w:val="24"/>
              </w:rPr>
              <w:t></w:t>
            </w:r>
          </w:p>
        </w:tc>
        <w:tc>
          <w:tcPr>
            <w:tcW w:w="1929" w:type="dxa"/>
          </w:tcPr>
          <w:p w:rsidRPr="00A64B67" w:rsidR="00310AC3" w:rsidP="00310AC3" w:rsidRDefault="00310AC3" w14:paraId="40028C4D" w14:textId="77777777">
            <w:pPr>
              <w:rPr>
                <w:rFonts w:eastAsia="Arial" w:cstheme="minorHAnsi"/>
                <w:sz w:val="24"/>
                <w:szCs w:val="24"/>
              </w:rPr>
            </w:pPr>
          </w:p>
        </w:tc>
      </w:tr>
      <w:tr w:rsidRPr="00A64B67" w:rsidR="00310AC3" w:rsidTr="16692FDF" w14:paraId="1F0BA866" w14:textId="77777777">
        <w:trPr>
          <w:trHeight w:val="302"/>
        </w:trPr>
        <w:tc>
          <w:tcPr>
            <w:tcW w:w="5450" w:type="dxa"/>
          </w:tcPr>
          <w:p w:rsidRPr="00A64B67" w:rsidR="00310AC3" w:rsidP="00310AC3" w:rsidRDefault="00310AC3" w14:paraId="6F5A5244" w14:textId="1FEA521D">
            <w:pPr>
              <w:rPr>
                <w:rFonts w:eastAsia="Arial" w:cstheme="minorHAnsi"/>
                <w:sz w:val="24"/>
                <w:szCs w:val="24"/>
              </w:rPr>
            </w:pPr>
            <w:r w:rsidRPr="00A64B67">
              <w:rPr>
                <w:rFonts w:eastAsia="Arial" w:cstheme="minorHAnsi"/>
                <w:sz w:val="24"/>
                <w:szCs w:val="24"/>
              </w:rPr>
              <w:t>Ben Morris</w:t>
            </w:r>
          </w:p>
        </w:tc>
        <w:tc>
          <w:tcPr>
            <w:tcW w:w="1380" w:type="dxa"/>
          </w:tcPr>
          <w:p w:rsidRPr="00A64B67" w:rsidR="00310AC3" w:rsidP="16692FDF" w:rsidRDefault="005A634E" w14:paraId="485B12E5" w14:textId="7330CA8F">
            <w:pPr>
              <w:rPr>
                <w:rFonts w:eastAsia="Wingdings" w:cstheme="minorHAnsi"/>
                <w:sz w:val="24"/>
                <w:szCs w:val="24"/>
              </w:rPr>
            </w:pPr>
            <w:r w:rsidRPr="00A64B67">
              <w:rPr>
                <w:rFonts w:eastAsia="Wingdings" w:cstheme="minorHAnsi"/>
                <w:sz w:val="24"/>
                <w:szCs w:val="24"/>
              </w:rPr>
              <w:t></w:t>
            </w:r>
          </w:p>
        </w:tc>
        <w:tc>
          <w:tcPr>
            <w:tcW w:w="1929" w:type="dxa"/>
          </w:tcPr>
          <w:p w:rsidRPr="00A64B67" w:rsidR="00310AC3" w:rsidP="00310AC3" w:rsidRDefault="00310AC3" w14:paraId="0E6BFE24" w14:textId="7BBDF829">
            <w:pPr>
              <w:rPr>
                <w:rFonts w:eastAsia="Arial" w:cstheme="minorHAnsi"/>
                <w:sz w:val="24"/>
                <w:szCs w:val="24"/>
              </w:rPr>
            </w:pPr>
          </w:p>
        </w:tc>
      </w:tr>
      <w:tr w:rsidRPr="00A64B67" w:rsidR="00310AC3" w:rsidTr="16692FDF" w14:paraId="04867F91" w14:textId="77777777">
        <w:trPr>
          <w:trHeight w:val="302"/>
        </w:trPr>
        <w:tc>
          <w:tcPr>
            <w:tcW w:w="5450" w:type="dxa"/>
          </w:tcPr>
          <w:p w:rsidRPr="00A64B67" w:rsidR="00310AC3" w:rsidP="00310AC3" w:rsidRDefault="00310AC3" w14:paraId="6F6B26B9" w14:textId="5E54DC8C">
            <w:pPr>
              <w:spacing w:line="276" w:lineRule="auto"/>
              <w:rPr>
                <w:rFonts w:eastAsia="Arial" w:cstheme="minorHAnsi"/>
                <w:color w:val="000000" w:themeColor="text1"/>
                <w:sz w:val="24"/>
                <w:szCs w:val="24"/>
              </w:rPr>
            </w:pPr>
            <w:proofErr w:type="spellStart"/>
            <w:r w:rsidRPr="00A64B67">
              <w:rPr>
                <w:rFonts w:eastAsia="Arial" w:cstheme="minorHAnsi"/>
                <w:color w:val="000000" w:themeColor="text1"/>
                <w:sz w:val="24"/>
                <w:szCs w:val="24"/>
              </w:rPr>
              <w:t>Soura</w:t>
            </w:r>
            <w:proofErr w:type="spellEnd"/>
            <w:r w:rsidRPr="00A64B67">
              <w:rPr>
                <w:rFonts w:eastAsia="Arial" w:cstheme="minorHAnsi"/>
                <w:color w:val="000000" w:themeColor="text1"/>
                <w:sz w:val="24"/>
                <w:szCs w:val="24"/>
              </w:rPr>
              <w:t xml:space="preserve"> </w:t>
            </w:r>
            <w:proofErr w:type="spellStart"/>
            <w:r w:rsidRPr="00A64B67">
              <w:rPr>
                <w:rFonts w:eastAsia="Arial" w:cstheme="minorHAnsi"/>
                <w:color w:val="000000" w:themeColor="text1"/>
                <w:sz w:val="24"/>
                <w:szCs w:val="24"/>
              </w:rPr>
              <w:t>Kafaji</w:t>
            </w:r>
            <w:proofErr w:type="spellEnd"/>
            <w:r w:rsidRPr="00A64B67">
              <w:rPr>
                <w:rFonts w:eastAsia="Arial" w:cstheme="minorHAnsi"/>
                <w:color w:val="000000" w:themeColor="text1"/>
                <w:sz w:val="24"/>
                <w:szCs w:val="24"/>
              </w:rPr>
              <w:t xml:space="preserve"> (SK)</w:t>
            </w:r>
          </w:p>
        </w:tc>
        <w:tc>
          <w:tcPr>
            <w:tcW w:w="1380" w:type="dxa"/>
          </w:tcPr>
          <w:p w:rsidRPr="00A64B67" w:rsidR="00310AC3" w:rsidP="16692FDF" w:rsidRDefault="005A634E" w14:paraId="6BF4409C" w14:textId="31D7CC55">
            <w:pPr>
              <w:rPr>
                <w:rFonts w:eastAsia="Wingdings" w:cstheme="minorHAnsi"/>
                <w:sz w:val="24"/>
                <w:szCs w:val="24"/>
              </w:rPr>
            </w:pPr>
            <w:r w:rsidRPr="00A64B67">
              <w:rPr>
                <w:rFonts w:eastAsia="Wingdings" w:cstheme="minorHAnsi"/>
                <w:sz w:val="24"/>
                <w:szCs w:val="24"/>
              </w:rPr>
              <w:t></w:t>
            </w:r>
          </w:p>
        </w:tc>
        <w:tc>
          <w:tcPr>
            <w:tcW w:w="1929" w:type="dxa"/>
          </w:tcPr>
          <w:p w:rsidRPr="00A64B67" w:rsidR="00310AC3" w:rsidP="00310AC3" w:rsidRDefault="00310AC3" w14:paraId="5733A635" w14:textId="43BD916B">
            <w:pPr>
              <w:rPr>
                <w:rFonts w:eastAsia="Arial" w:cstheme="minorHAnsi"/>
                <w:sz w:val="24"/>
                <w:szCs w:val="24"/>
              </w:rPr>
            </w:pPr>
          </w:p>
        </w:tc>
      </w:tr>
    </w:tbl>
    <w:p w:rsidRPr="00A64B67" w:rsidR="00FC2405" w:rsidP="7C52CF02" w:rsidRDefault="00FC2405" w14:paraId="33426229" w14:textId="77777777">
      <w:pPr>
        <w:spacing w:after="0" w:line="240" w:lineRule="auto"/>
        <w:rPr>
          <w:rFonts w:eastAsia="Arial" w:cstheme="minorHAnsi"/>
          <w:sz w:val="24"/>
          <w:szCs w:val="24"/>
        </w:rPr>
      </w:pPr>
    </w:p>
    <w:p w:rsidRPr="00A64B67" w:rsidR="008C1AE9" w:rsidP="7C52CF02" w:rsidRDefault="008C1AE9" w14:paraId="0538FF7F"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p>
    <w:p w:rsidRPr="00A64B67" w:rsidR="00994324" w:rsidP="7C52CF02" w:rsidRDefault="7C52CF02" w14:paraId="76AE56AB" w14:textId="26EB0E15">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In Chair:</w:t>
      </w:r>
      <w:r w:rsidRPr="00A64B67">
        <w:rPr>
          <w:rFonts w:eastAsia="Arial" w:cstheme="minorHAnsi"/>
          <w:sz w:val="24"/>
          <w:szCs w:val="24"/>
        </w:rPr>
        <w:t xml:space="preserve">   </w:t>
      </w:r>
      <w:r w:rsidRPr="00A64B67" w:rsidR="02ED01F2">
        <w:rPr>
          <w:rFonts w:eastAsia="Arial" w:cstheme="minorHAnsi"/>
          <w:sz w:val="24"/>
          <w:szCs w:val="24"/>
        </w:rPr>
        <w:t xml:space="preserve">Mrs </w:t>
      </w:r>
      <w:r w:rsidRPr="00A64B67">
        <w:rPr>
          <w:rFonts w:eastAsia="Arial" w:cstheme="minorHAnsi"/>
          <w:sz w:val="24"/>
          <w:szCs w:val="24"/>
        </w:rPr>
        <w:t>Nita Allen (NA)</w:t>
      </w:r>
    </w:p>
    <w:p w:rsidRPr="00A64B67" w:rsidR="00236894" w:rsidP="7C52CF02" w:rsidRDefault="00236894" w14:paraId="193FCC6B" w14:textId="77777777">
      <w:pPr>
        <w:tabs>
          <w:tab w:val="left" w:pos="851"/>
          <w:tab w:val="left" w:pos="9026"/>
        </w:tabs>
        <w:spacing w:after="0" w:line="240" w:lineRule="auto"/>
        <w:rPr>
          <w:rFonts w:eastAsia="Arial" w:cstheme="minorHAnsi"/>
          <w:b/>
          <w:bCs/>
          <w:sz w:val="24"/>
          <w:szCs w:val="24"/>
        </w:rPr>
      </w:pPr>
    </w:p>
    <w:p w:rsidRPr="00A64B67" w:rsidR="00BB728E" w:rsidP="6249F6AC" w:rsidRDefault="7C52CF02" w14:paraId="65E31CBE" w14:textId="0A08A953">
      <w:pPr>
        <w:tabs>
          <w:tab w:val="left" w:pos="9026"/>
        </w:tabs>
        <w:spacing w:after="0" w:line="240" w:lineRule="auto"/>
        <w:rPr>
          <w:rFonts w:eastAsia="Arial" w:cstheme="minorHAnsi"/>
          <w:sz w:val="24"/>
          <w:szCs w:val="24"/>
        </w:rPr>
      </w:pPr>
      <w:r w:rsidRPr="00A64B67">
        <w:rPr>
          <w:rFonts w:eastAsia="Arial" w:cstheme="minorHAnsi"/>
          <w:b/>
          <w:bCs/>
          <w:sz w:val="24"/>
          <w:szCs w:val="24"/>
        </w:rPr>
        <w:t xml:space="preserve">Chief Officer: </w:t>
      </w:r>
      <w:r w:rsidRPr="00A64B67" w:rsidR="62CD149F">
        <w:rPr>
          <w:rFonts w:eastAsia="Arial" w:cstheme="minorHAnsi"/>
          <w:sz w:val="24"/>
          <w:szCs w:val="24"/>
        </w:rPr>
        <w:t>Dr</w:t>
      </w:r>
      <w:r w:rsidRPr="00A64B67" w:rsidR="62CD149F">
        <w:rPr>
          <w:rFonts w:eastAsia="Arial" w:cstheme="minorHAnsi"/>
          <w:b/>
          <w:bCs/>
          <w:sz w:val="24"/>
          <w:szCs w:val="24"/>
        </w:rPr>
        <w:t xml:space="preserve"> </w:t>
      </w:r>
      <w:r w:rsidRPr="00A64B67">
        <w:rPr>
          <w:rFonts w:eastAsia="Arial" w:cstheme="minorHAnsi"/>
          <w:sz w:val="24"/>
          <w:szCs w:val="24"/>
        </w:rPr>
        <w:t>Tania Cork</w:t>
      </w:r>
      <w:r w:rsidRPr="00A64B67" w:rsidR="00980675">
        <w:rPr>
          <w:rFonts w:eastAsia="Arial" w:cstheme="minorHAnsi"/>
          <w:sz w:val="24"/>
          <w:szCs w:val="24"/>
        </w:rPr>
        <w:t xml:space="preserve"> (TC)</w:t>
      </w:r>
    </w:p>
    <w:p w:rsidRPr="00A64B67" w:rsidR="3B50F58B" w:rsidP="3B50F58B" w:rsidRDefault="3B50F58B" w14:paraId="764C7CE2" w14:textId="1DA21D30">
      <w:pPr>
        <w:tabs>
          <w:tab w:val="left" w:pos="9026"/>
        </w:tabs>
        <w:spacing w:after="0" w:line="240" w:lineRule="auto"/>
        <w:rPr>
          <w:rFonts w:eastAsia="Arial" w:cstheme="minorHAnsi"/>
          <w:sz w:val="24"/>
          <w:szCs w:val="24"/>
        </w:rPr>
      </w:pPr>
    </w:p>
    <w:p w:rsidRPr="00A64B67" w:rsidR="6FE30248" w:rsidP="16692FDF" w:rsidRDefault="6FE30248" w14:paraId="2A8C34DA" w14:textId="40400F3B">
      <w:pPr>
        <w:spacing w:after="200" w:line="276" w:lineRule="auto"/>
        <w:rPr>
          <w:rFonts w:eastAsiaTheme="minorEastAsia" w:cstheme="minorHAnsi"/>
          <w:color w:val="000000" w:themeColor="text1"/>
          <w:sz w:val="24"/>
          <w:szCs w:val="24"/>
        </w:rPr>
      </w:pPr>
      <w:r w:rsidRPr="00A64B67">
        <w:rPr>
          <w:rFonts w:eastAsia="Arial" w:cstheme="minorHAnsi"/>
          <w:b/>
          <w:bCs/>
          <w:sz w:val="24"/>
          <w:szCs w:val="24"/>
        </w:rPr>
        <w:t xml:space="preserve">In </w:t>
      </w:r>
      <w:r w:rsidRPr="00A64B67" w:rsidR="6FFABEC4">
        <w:rPr>
          <w:rFonts w:eastAsia="Arial" w:cstheme="minorHAnsi"/>
          <w:b/>
          <w:bCs/>
          <w:sz w:val="24"/>
          <w:szCs w:val="24"/>
        </w:rPr>
        <w:t>attendance;</w:t>
      </w:r>
      <w:r w:rsidRPr="00A64B67">
        <w:rPr>
          <w:rFonts w:eastAsia="Arial" w:cstheme="minorHAnsi"/>
          <w:sz w:val="24"/>
          <w:szCs w:val="24"/>
        </w:rPr>
        <w:t xml:space="preserve"> </w:t>
      </w:r>
      <w:r w:rsidRPr="00A64B67" w:rsidR="2A995985">
        <w:rPr>
          <w:rFonts w:eastAsiaTheme="minorEastAsia" w:cstheme="minorHAnsi"/>
          <w:sz w:val="24"/>
          <w:szCs w:val="24"/>
        </w:rPr>
        <w:t xml:space="preserve">Mr </w:t>
      </w:r>
      <w:r w:rsidRPr="00A64B67">
        <w:rPr>
          <w:rFonts w:eastAsiaTheme="minorEastAsia" w:cstheme="minorHAnsi"/>
          <w:sz w:val="24"/>
          <w:szCs w:val="24"/>
        </w:rPr>
        <w:t>Simon Hay</w:t>
      </w:r>
      <w:r w:rsidRPr="00A64B67" w:rsidR="241EC17B">
        <w:rPr>
          <w:rFonts w:eastAsiaTheme="minorEastAsia" w:cstheme="minorHAnsi"/>
          <w:sz w:val="24"/>
          <w:szCs w:val="24"/>
        </w:rPr>
        <w:t xml:space="preserve"> (part) </w:t>
      </w:r>
      <w:r w:rsidRPr="00A64B67" w:rsidR="0100B2CB">
        <w:rPr>
          <w:rFonts w:eastAsiaTheme="minorEastAsia" w:cstheme="minorHAnsi"/>
          <w:sz w:val="24"/>
          <w:szCs w:val="24"/>
        </w:rPr>
        <w:t xml:space="preserve">Andrew Pickard </w:t>
      </w:r>
      <w:r w:rsidRPr="00A64B67" w:rsidR="241EC17B">
        <w:rPr>
          <w:rFonts w:eastAsiaTheme="minorEastAsia" w:cstheme="minorHAnsi"/>
          <w:sz w:val="24"/>
          <w:szCs w:val="24"/>
        </w:rPr>
        <w:t xml:space="preserve">(part) </w:t>
      </w:r>
    </w:p>
    <w:p w:rsidRPr="00A64B67" w:rsidR="00994324" w:rsidP="7C52CF02" w:rsidRDefault="00994324" w14:paraId="5B4D872C" w14:textId="60026D60">
      <w:pPr>
        <w:tabs>
          <w:tab w:val="left" w:pos="9026"/>
        </w:tabs>
        <w:spacing w:after="0" w:line="240" w:lineRule="auto"/>
        <w:rPr>
          <w:rFonts w:eastAsia="Arial" w:cstheme="minorHAnsi"/>
          <w:sz w:val="24"/>
          <w:szCs w:val="24"/>
        </w:rPr>
      </w:pPr>
    </w:p>
    <w:p w:rsidRPr="00A64B67" w:rsidR="00994324" w:rsidP="7C52CF02" w:rsidRDefault="7C52CF02" w14:paraId="48478AC3"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r w:rsidRPr="00A64B67">
        <w:rPr>
          <w:rFonts w:eastAsia="Arial" w:cstheme="minorHAnsi"/>
          <w:b/>
          <w:bCs/>
          <w:sz w:val="24"/>
          <w:szCs w:val="24"/>
        </w:rPr>
        <w:t>Standing Items</w:t>
      </w:r>
    </w:p>
    <w:p w:rsidRPr="00A64B67" w:rsidR="00994324" w:rsidP="7C52CF02"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p>
    <w:p w:rsidRPr="00A64B67" w:rsidR="001848BF" w:rsidP="16692FDF" w:rsidRDefault="006F6D18" w14:paraId="58E67A73" w14:textId="5598B498">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highlight w:val="yellow"/>
        </w:rPr>
      </w:pPr>
      <w:r w:rsidRPr="00A64B67">
        <w:rPr>
          <w:rFonts w:eastAsia="Arial" w:cstheme="minorHAnsi"/>
          <w:i/>
          <w:iCs/>
          <w:sz w:val="24"/>
          <w:szCs w:val="24"/>
        </w:rPr>
        <w:t>0</w:t>
      </w:r>
      <w:r w:rsidRPr="00A64B67" w:rsidR="2C5620D0">
        <w:rPr>
          <w:rFonts w:eastAsia="Arial" w:cstheme="minorHAnsi"/>
          <w:i/>
          <w:iCs/>
          <w:sz w:val="24"/>
          <w:szCs w:val="24"/>
        </w:rPr>
        <w:t>5</w:t>
      </w:r>
      <w:r w:rsidRPr="00A64B67" w:rsidR="67814F44">
        <w:rPr>
          <w:rFonts w:eastAsia="Arial" w:cstheme="minorHAnsi"/>
          <w:i/>
          <w:iCs/>
          <w:sz w:val="24"/>
          <w:szCs w:val="24"/>
        </w:rPr>
        <w:t>21</w:t>
      </w:r>
      <w:r w:rsidRPr="00A64B67" w:rsidR="7C52CF02">
        <w:rPr>
          <w:rFonts w:eastAsia="Arial" w:cstheme="minorHAnsi"/>
          <w:i/>
          <w:iCs/>
          <w:sz w:val="24"/>
          <w:szCs w:val="24"/>
        </w:rPr>
        <w:t>-1</w:t>
      </w:r>
      <w:r w:rsidRPr="00A64B67" w:rsidR="7C52CF02">
        <w:rPr>
          <w:rFonts w:eastAsia="Arial" w:cstheme="minorHAnsi"/>
          <w:b/>
          <w:bCs/>
          <w:sz w:val="24"/>
          <w:szCs w:val="24"/>
        </w:rPr>
        <w:t xml:space="preserve"> Chair: </w:t>
      </w:r>
      <w:r w:rsidRPr="00A64B67" w:rsidR="7C52CF02">
        <w:rPr>
          <w:rFonts w:eastAsia="Arial" w:cstheme="minorHAnsi"/>
          <w:sz w:val="24"/>
          <w:szCs w:val="24"/>
        </w:rPr>
        <w:t xml:space="preserve">NA welcomed all members to the </w:t>
      </w:r>
      <w:proofErr w:type="gramStart"/>
      <w:r w:rsidRPr="00A64B67" w:rsidR="7C52CF02">
        <w:rPr>
          <w:rFonts w:eastAsia="Arial" w:cstheme="minorHAnsi"/>
          <w:sz w:val="24"/>
          <w:szCs w:val="24"/>
        </w:rPr>
        <w:t>meeting</w:t>
      </w:r>
      <w:proofErr w:type="gramEnd"/>
      <w:r w:rsidRPr="00A64B67" w:rsidR="006B36E7">
        <w:rPr>
          <w:rFonts w:eastAsia="Arial" w:cstheme="minorHAnsi"/>
          <w:sz w:val="24"/>
          <w:szCs w:val="24"/>
        </w:rPr>
        <w:t xml:space="preserve"> </w:t>
      </w:r>
    </w:p>
    <w:p w:rsidRPr="00A64B67" w:rsidR="001848BF" w:rsidP="16692FDF" w:rsidRDefault="00B81531" w14:paraId="1DE70FF2" w14:textId="2AD0D0AD">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highlight w:val="yellow"/>
        </w:rPr>
      </w:pPr>
      <w:r w:rsidRPr="00A64B67">
        <w:rPr>
          <w:rFonts w:eastAsia="Arial" w:cstheme="minorHAnsi"/>
          <w:i/>
          <w:iCs/>
          <w:sz w:val="24"/>
          <w:szCs w:val="24"/>
        </w:rPr>
        <w:t>0</w:t>
      </w:r>
      <w:r w:rsidRPr="00A64B67" w:rsidR="082CDCB2">
        <w:rPr>
          <w:rFonts w:eastAsia="Arial" w:cstheme="minorHAnsi"/>
          <w:i/>
          <w:iCs/>
          <w:sz w:val="24"/>
          <w:szCs w:val="24"/>
        </w:rPr>
        <w:t>5</w:t>
      </w:r>
      <w:r w:rsidRPr="00A64B67" w:rsidR="3736F25F">
        <w:rPr>
          <w:rFonts w:eastAsia="Arial" w:cstheme="minorHAnsi"/>
          <w:i/>
          <w:iCs/>
          <w:sz w:val="24"/>
          <w:szCs w:val="24"/>
        </w:rPr>
        <w:t>21</w:t>
      </w:r>
      <w:r w:rsidRPr="00A64B67" w:rsidR="7C52CF02">
        <w:rPr>
          <w:rFonts w:eastAsia="Arial" w:cstheme="minorHAnsi"/>
          <w:i/>
          <w:iCs/>
          <w:sz w:val="24"/>
          <w:szCs w:val="24"/>
        </w:rPr>
        <w:t>-2</w:t>
      </w:r>
      <w:r w:rsidRPr="00A64B67" w:rsidR="7C52CF02">
        <w:rPr>
          <w:rFonts w:eastAsia="Arial" w:cstheme="minorHAnsi"/>
          <w:sz w:val="24"/>
          <w:szCs w:val="24"/>
        </w:rPr>
        <w:t xml:space="preserve"> </w:t>
      </w:r>
      <w:r w:rsidRPr="00A64B67" w:rsidR="7C52CF02">
        <w:rPr>
          <w:rFonts w:eastAsia="Arial" w:cstheme="minorHAnsi"/>
          <w:b/>
          <w:bCs/>
          <w:sz w:val="24"/>
          <w:szCs w:val="24"/>
        </w:rPr>
        <w:t>Apologies:</w:t>
      </w:r>
      <w:r w:rsidRPr="00A64B67" w:rsidR="7C52CF02">
        <w:rPr>
          <w:rFonts w:eastAsia="Arial" w:cstheme="minorHAnsi"/>
          <w:sz w:val="24"/>
          <w:szCs w:val="24"/>
        </w:rPr>
        <w:t xml:space="preserve"> </w:t>
      </w:r>
    </w:p>
    <w:p w:rsidRPr="00A64B67" w:rsidR="004C63E5" w:rsidP="7C52CF02" w:rsidRDefault="00B81531" w14:paraId="3E3895C9" w14:textId="74BD88C5">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i/>
          <w:iCs/>
          <w:sz w:val="24"/>
          <w:szCs w:val="24"/>
        </w:rPr>
        <w:t>0</w:t>
      </w:r>
      <w:r w:rsidRPr="00A64B67" w:rsidR="52499E29">
        <w:rPr>
          <w:rFonts w:eastAsia="Arial" w:cstheme="minorHAnsi"/>
          <w:i/>
          <w:iCs/>
          <w:sz w:val="24"/>
          <w:szCs w:val="24"/>
        </w:rPr>
        <w:t>5</w:t>
      </w:r>
      <w:r w:rsidRPr="00A64B67" w:rsidR="7C6A1427">
        <w:rPr>
          <w:rFonts w:eastAsia="Arial" w:cstheme="minorHAnsi"/>
          <w:i/>
          <w:iCs/>
          <w:sz w:val="24"/>
          <w:szCs w:val="24"/>
        </w:rPr>
        <w:t>21</w:t>
      </w:r>
      <w:r w:rsidRPr="00A64B67" w:rsidR="7C52CF02">
        <w:rPr>
          <w:rFonts w:eastAsia="Arial" w:cstheme="minorHAnsi"/>
          <w:i/>
          <w:iCs/>
          <w:sz w:val="24"/>
          <w:szCs w:val="24"/>
        </w:rPr>
        <w:t xml:space="preserve">-3- </w:t>
      </w:r>
      <w:r w:rsidRPr="00A64B67" w:rsidR="7C52CF02">
        <w:rPr>
          <w:rFonts w:eastAsia="Arial" w:cstheme="minorHAnsi"/>
          <w:b/>
          <w:bCs/>
          <w:sz w:val="24"/>
          <w:szCs w:val="24"/>
        </w:rPr>
        <w:t xml:space="preserve">Governance/Declarations of Conflicts of Interest (DOI): </w:t>
      </w:r>
      <w:r w:rsidRPr="00A64B67" w:rsidR="00B05615">
        <w:rPr>
          <w:rFonts w:eastAsia="Arial" w:cstheme="minorHAnsi"/>
          <w:sz w:val="24"/>
          <w:szCs w:val="24"/>
        </w:rPr>
        <w:t xml:space="preserve">verbal confirmation taken of </w:t>
      </w:r>
      <w:proofErr w:type="spellStart"/>
      <w:proofErr w:type="gramStart"/>
      <w:r w:rsidRPr="00A64B67" w:rsidR="00B05615">
        <w:rPr>
          <w:rFonts w:eastAsia="Arial" w:cstheme="minorHAnsi"/>
          <w:sz w:val="24"/>
          <w:szCs w:val="24"/>
        </w:rPr>
        <w:t>DoI</w:t>
      </w:r>
      <w:proofErr w:type="spellEnd"/>
      <w:proofErr w:type="gramEnd"/>
    </w:p>
    <w:p w:rsidRPr="00A64B67" w:rsidR="006041E0" w:rsidP="7C52CF02" w:rsidRDefault="00B81531" w14:paraId="1BD719C9" w14:textId="58D86E4D">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i/>
          <w:iCs/>
          <w:sz w:val="24"/>
          <w:szCs w:val="24"/>
        </w:rPr>
        <w:t>0</w:t>
      </w:r>
      <w:r w:rsidRPr="00A64B67" w:rsidR="2A86D085">
        <w:rPr>
          <w:rFonts w:eastAsia="Arial" w:cstheme="minorHAnsi"/>
          <w:i/>
          <w:iCs/>
          <w:sz w:val="24"/>
          <w:szCs w:val="24"/>
        </w:rPr>
        <w:t>5</w:t>
      </w:r>
      <w:r w:rsidRPr="00A64B67" w:rsidR="1F809BF3">
        <w:rPr>
          <w:rFonts w:eastAsia="Arial" w:cstheme="minorHAnsi"/>
          <w:i/>
          <w:iCs/>
          <w:sz w:val="24"/>
          <w:szCs w:val="24"/>
        </w:rPr>
        <w:t>21</w:t>
      </w:r>
      <w:r w:rsidRPr="00A64B67" w:rsidR="7C52CF02">
        <w:rPr>
          <w:rFonts w:eastAsia="Arial" w:cstheme="minorHAnsi"/>
          <w:i/>
          <w:iCs/>
          <w:sz w:val="24"/>
          <w:szCs w:val="24"/>
        </w:rPr>
        <w:t xml:space="preserve">-4- </w:t>
      </w:r>
      <w:r w:rsidRPr="00A64B67" w:rsidR="7C52CF02">
        <w:rPr>
          <w:rFonts w:eastAsia="Arial" w:cstheme="minorHAnsi"/>
          <w:b/>
          <w:bCs/>
          <w:sz w:val="24"/>
          <w:szCs w:val="24"/>
        </w:rPr>
        <w:t>Power to act:</w:t>
      </w:r>
      <w:r w:rsidRPr="00A64B67" w:rsidR="7C52CF02">
        <w:rPr>
          <w:rFonts w:eastAsia="Arial" w:cstheme="minorHAnsi"/>
          <w:sz w:val="24"/>
          <w:szCs w:val="24"/>
        </w:rPr>
        <w:t xml:space="preserve"> </w:t>
      </w:r>
      <w:r w:rsidRPr="00A64B67" w:rsidR="00B05615">
        <w:rPr>
          <w:rFonts w:eastAsia="Arial" w:cstheme="minorHAnsi"/>
          <w:sz w:val="24"/>
          <w:szCs w:val="24"/>
        </w:rPr>
        <w:t xml:space="preserve">these will be discussed during the </w:t>
      </w:r>
      <w:proofErr w:type="gramStart"/>
      <w:r w:rsidRPr="00A64B67" w:rsidR="00B05615">
        <w:rPr>
          <w:rFonts w:eastAsia="Arial" w:cstheme="minorHAnsi"/>
          <w:sz w:val="24"/>
          <w:szCs w:val="24"/>
        </w:rPr>
        <w:t>meeting</w:t>
      </w:r>
      <w:proofErr w:type="gramEnd"/>
    </w:p>
    <w:p w:rsidRPr="00A64B67" w:rsidR="006041E0" w:rsidP="7C52CF02" w:rsidRDefault="00B81531" w14:paraId="2604FEBA" w14:textId="3419BEDB">
      <w:pPr>
        <w:tabs>
          <w:tab w:val="left" w:pos="709"/>
        </w:tabs>
        <w:spacing w:after="0" w:line="240" w:lineRule="auto"/>
        <w:jc w:val="both"/>
        <w:rPr>
          <w:rFonts w:eastAsia="Arial" w:cstheme="minorHAnsi"/>
          <w:sz w:val="24"/>
          <w:szCs w:val="24"/>
        </w:rPr>
      </w:pPr>
      <w:r w:rsidRPr="00A64B67">
        <w:rPr>
          <w:rFonts w:eastAsia="Arial" w:cstheme="minorHAnsi"/>
          <w:i/>
          <w:iCs/>
          <w:sz w:val="24"/>
          <w:szCs w:val="24"/>
        </w:rPr>
        <w:t>0</w:t>
      </w:r>
      <w:r w:rsidRPr="00A64B67" w:rsidR="52FC2E7B">
        <w:rPr>
          <w:rFonts w:eastAsia="Arial" w:cstheme="minorHAnsi"/>
          <w:i/>
          <w:iCs/>
          <w:sz w:val="24"/>
          <w:szCs w:val="24"/>
        </w:rPr>
        <w:t>5</w:t>
      </w:r>
      <w:r w:rsidRPr="00A64B67" w:rsidR="41FC1C99">
        <w:rPr>
          <w:rFonts w:eastAsia="Arial" w:cstheme="minorHAnsi"/>
          <w:i/>
          <w:iCs/>
          <w:sz w:val="24"/>
          <w:szCs w:val="24"/>
        </w:rPr>
        <w:t>21</w:t>
      </w:r>
      <w:r w:rsidRPr="00A64B67" w:rsidR="7C52CF02">
        <w:rPr>
          <w:rFonts w:eastAsia="Arial" w:cstheme="minorHAnsi"/>
          <w:i/>
          <w:iCs/>
          <w:sz w:val="24"/>
          <w:szCs w:val="24"/>
        </w:rPr>
        <w:t xml:space="preserve">-5- </w:t>
      </w:r>
      <w:r w:rsidRPr="00A64B67" w:rsidR="7C52CF02">
        <w:rPr>
          <w:rFonts w:eastAsia="Arial" w:cstheme="minorHAnsi"/>
          <w:b/>
          <w:bCs/>
          <w:sz w:val="24"/>
          <w:szCs w:val="24"/>
        </w:rPr>
        <w:t>Minutes from previous meeting</w:t>
      </w:r>
      <w:r w:rsidRPr="00A64B67" w:rsidR="7C52CF02">
        <w:rPr>
          <w:rFonts w:eastAsia="Arial" w:cstheme="minorHAnsi"/>
          <w:sz w:val="24"/>
          <w:szCs w:val="24"/>
        </w:rPr>
        <w:t xml:space="preserve">: </w:t>
      </w:r>
      <w:r w:rsidRPr="00A64B67" w:rsidR="00D93085">
        <w:rPr>
          <w:rFonts w:eastAsia="Arial" w:cstheme="minorHAnsi"/>
          <w:sz w:val="24"/>
          <w:szCs w:val="24"/>
        </w:rPr>
        <w:t>all agreed and</w:t>
      </w:r>
      <w:r w:rsidRPr="00A64B67" w:rsidR="00D93085">
        <w:rPr>
          <w:rFonts w:eastAsia="Arial" w:cstheme="minorHAnsi"/>
          <w:b/>
          <w:bCs/>
          <w:sz w:val="24"/>
          <w:szCs w:val="24"/>
        </w:rPr>
        <w:t xml:space="preserve"> </w:t>
      </w:r>
      <w:r w:rsidRPr="00A64B67" w:rsidR="00600F66">
        <w:rPr>
          <w:rFonts w:eastAsia="Arial" w:cstheme="minorHAnsi"/>
          <w:sz w:val="24"/>
          <w:szCs w:val="24"/>
        </w:rPr>
        <w:t xml:space="preserve">will get </w:t>
      </w:r>
      <w:r w:rsidRPr="00A64B67" w:rsidR="00D93085">
        <w:rPr>
          <w:rFonts w:eastAsia="Arial" w:cstheme="minorHAnsi"/>
          <w:sz w:val="24"/>
          <w:szCs w:val="24"/>
        </w:rPr>
        <w:t>w</w:t>
      </w:r>
      <w:r w:rsidRPr="00A64B67" w:rsidR="00D31C68">
        <w:rPr>
          <w:rFonts w:eastAsia="Arial" w:cstheme="minorHAnsi"/>
          <w:sz w:val="24"/>
          <w:szCs w:val="24"/>
        </w:rPr>
        <w:t xml:space="preserve">et signature once we all meet physically </w:t>
      </w:r>
      <w:proofErr w:type="gramStart"/>
      <w:r w:rsidRPr="00A64B67" w:rsidR="00D31C68">
        <w:rPr>
          <w:rFonts w:eastAsia="Arial" w:cstheme="minorHAnsi"/>
          <w:sz w:val="24"/>
          <w:szCs w:val="24"/>
        </w:rPr>
        <w:t>again</w:t>
      </w:r>
      <w:proofErr w:type="gramEnd"/>
    </w:p>
    <w:p w:rsidRPr="00A64B67" w:rsidR="00B81531" w:rsidP="39C34221" w:rsidRDefault="00B81531" w14:paraId="4AE98174" w14:textId="6C90A165">
      <w:pPr>
        <w:spacing w:after="0" w:line="240" w:lineRule="auto"/>
        <w:jc w:val="both"/>
        <w:rPr>
          <w:rFonts w:eastAsia="Arial" w:cstheme="minorHAnsi"/>
          <w:sz w:val="24"/>
          <w:szCs w:val="24"/>
        </w:rPr>
      </w:pPr>
      <w:r w:rsidRPr="00A64B67">
        <w:rPr>
          <w:rFonts w:eastAsia="Arial" w:cstheme="minorHAnsi"/>
          <w:i/>
          <w:iCs/>
          <w:sz w:val="24"/>
          <w:szCs w:val="24"/>
        </w:rPr>
        <w:t>0</w:t>
      </w:r>
      <w:r w:rsidRPr="00A64B67" w:rsidR="2656FA7B">
        <w:rPr>
          <w:rFonts w:eastAsia="Arial" w:cstheme="minorHAnsi"/>
          <w:i/>
          <w:iCs/>
          <w:sz w:val="24"/>
          <w:szCs w:val="24"/>
        </w:rPr>
        <w:t>5</w:t>
      </w:r>
      <w:r w:rsidRPr="00A64B67" w:rsidR="258C1F04">
        <w:rPr>
          <w:rFonts w:eastAsia="Arial" w:cstheme="minorHAnsi"/>
          <w:i/>
          <w:iCs/>
          <w:sz w:val="24"/>
          <w:szCs w:val="24"/>
        </w:rPr>
        <w:t>21</w:t>
      </w:r>
      <w:r w:rsidRPr="00A64B67" w:rsidR="7C52CF02">
        <w:rPr>
          <w:rFonts w:eastAsia="Arial" w:cstheme="minorHAnsi"/>
          <w:i/>
          <w:iCs/>
          <w:sz w:val="24"/>
          <w:szCs w:val="24"/>
        </w:rPr>
        <w:t xml:space="preserve">-6- </w:t>
      </w:r>
      <w:r w:rsidRPr="00A64B67" w:rsidR="7C52CF02">
        <w:rPr>
          <w:rFonts w:eastAsia="Arial" w:cstheme="minorHAnsi"/>
          <w:b/>
          <w:bCs/>
          <w:sz w:val="24"/>
          <w:szCs w:val="24"/>
        </w:rPr>
        <w:t xml:space="preserve">Matters Arising: </w:t>
      </w:r>
      <w:r w:rsidRPr="00A64B67" w:rsidR="598B90ED">
        <w:rPr>
          <w:rFonts w:eastAsia="Arial" w:cstheme="minorHAnsi"/>
          <w:b/>
          <w:bCs/>
          <w:sz w:val="24"/>
          <w:szCs w:val="24"/>
        </w:rPr>
        <w:t>None</w:t>
      </w:r>
    </w:p>
    <w:p w:rsidRPr="00A64B67" w:rsidR="39C34221" w:rsidP="5332C1AC" w:rsidRDefault="00B81531" w14:paraId="74FCF035" w14:textId="197BC67D">
      <w:pPr>
        <w:spacing w:after="0" w:line="257" w:lineRule="auto"/>
        <w:rPr>
          <w:rFonts w:eastAsia="Arial" w:cstheme="minorHAnsi"/>
          <w:sz w:val="24"/>
          <w:szCs w:val="24"/>
        </w:rPr>
      </w:pPr>
      <w:r w:rsidRPr="00A64B67">
        <w:rPr>
          <w:rFonts w:eastAsia="Arial" w:cstheme="minorHAnsi"/>
          <w:i/>
          <w:iCs/>
          <w:sz w:val="24"/>
          <w:szCs w:val="24"/>
        </w:rPr>
        <w:t>0</w:t>
      </w:r>
      <w:r w:rsidRPr="00A64B67" w:rsidR="1885D61B">
        <w:rPr>
          <w:rFonts w:eastAsia="Arial" w:cstheme="minorHAnsi"/>
          <w:i/>
          <w:iCs/>
          <w:sz w:val="24"/>
          <w:szCs w:val="24"/>
        </w:rPr>
        <w:t>5</w:t>
      </w:r>
      <w:r w:rsidRPr="00A64B67" w:rsidR="470AD55B">
        <w:rPr>
          <w:rFonts w:eastAsia="Arial" w:cstheme="minorHAnsi"/>
          <w:i/>
          <w:iCs/>
          <w:sz w:val="24"/>
          <w:szCs w:val="24"/>
        </w:rPr>
        <w:t>21</w:t>
      </w:r>
      <w:r w:rsidRPr="00A64B67" w:rsidR="7C52CF02">
        <w:rPr>
          <w:rFonts w:eastAsia="Arial" w:cstheme="minorHAnsi"/>
          <w:i/>
          <w:iCs/>
          <w:sz w:val="24"/>
          <w:szCs w:val="24"/>
        </w:rPr>
        <w:t>-7-</w:t>
      </w:r>
      <w:r w:rsidRPr="00A64B67" w:rsidR="7C52CF02">
        <w:rPr>
          <w:rFonts w:eastAsia="Arial" w:cstheme="minorHAnsi"/>
          <w:b/>
          <w:bCs/>
          <w:sz w:val="24"/>
          <w:szCs w:val="24"/>
        </w:rPr>
        <w:t xml:space="preserve"> Finance: </w:t>
      </w:r>
      <w:r w:rsidRPr="00A64B67" w:rsidR="78EBDD04">
        <w:rPr>
          <w:rFonts w:eastAsia="Arial" w:cstheme="minorHAnsi"/>
          <w:sz w:val="24"/>
          <w:szCs w:val="24"/>
        </w:rPr>
        <w:t>Bank accounts looking healthy, all</w:t>
      </w:r>
      <w:r w:rsidRPr="00A64B67" w:rsidR="1C244796">
        <w:rPr>
          <w:rFonts w:eastAsia="Arial" w:cstheme="minorHAnsi"/>
          <w:sz w:val="24"/>
          <w:szCs w:val="24"/>
        </w:rPr>
        <w:t xml:space="preserve"> </w:t>
      </w:r>
      <w:r w:rsidRPr="00A64B67" w:rsidR="78EBDD04">
        <w:rPr>
          <w:rFonts w:eastAsia="Arial" w:cstheme="minorHAnsi"/>
          <w:sz w:val="24"/>
          <w:szCs w:val="24"/>
        </w:rPr>
        <w:t>expenses paid up to da</w:t>
      </w:r>
      <w:r w:rsidRPr="00A64B67" w:rsidR="661F2CA1">
        <w:rPr>
          <w:rFonts w:eastAsia="Arial" w:cstheme="minorHAnsi"/>
          <w:sz w:val="24"/>
          <w:szCs w:val="24"/>
        </w:rPr>
        <w:t xml:space="preserve">te. </w:t>
      </w:r>
      <w:r w:rsidRPr="00A64B67" w:rsidR="7EB26617">
        <w:rPr>
          <w:rFonts w:eastAsia="Arial" w:cstheme="minorHAnsi"/>
          <w:sz w:val="24"/>
          <w:szCs w:val="24"/>
        </w:rPr>
        <w:t>Almost</w:t>
      </w:r>
      <w:r w:rsidRPr="00A64B67" w:rsidR="78EBDD04">
        <w:rPr>
          <w:rFonts w:eastAsia="Arial" w:cstheme="minorHAnsi"/>
          <w:sz w:val="24"/>
          <w:szCs w:val="24"/>
        </w:rPr>
        <w:t xml:space="preserve"> ready for auditors to check</w:t>
      </w:r>
      <w:r w:rsidRPr="00A64B67" w:rsidR="7FA35D74">
        <w:rPr>
          <w:rFonts w:eastAsia="Arial" w:cstheme="minorHAnsi"/>
          <w:sz w:val="24"/>
          <w:szCs w:val="24"/>
        </w:rPr>
        <w:t xml:space="preserve"> at the end of financial year. More money allocated to us via LPN</w:t>
      </w:r>
      <w:r w:rsidRPr="00A64B67" w:rsidR="78EBDD04">
        <w:rPr>
          <w:rFonts w:eastAsia="Arial" w:cstheme="minorHAnsi"/>
          <w:sz w:val="24"/>
          <w:szCs w:val="24"/>
        </w:rPr>
        <w:t>.</w:t>
      </w:r>
      <w:r w:rsidRPr="00A64B67" w:rsidR="0897670C">
        <w:rPr>
          <w:rFonts w:eastAsia="Arial" w:cstheme="minorHAnsi"/>
          <w:sz w:val="24"/>
          <w:szCs w:val="24"/>
        </w:rPr>
        <w:t xml:space="preserve"> P</w:t>
      </w:r>
      <w:r w:rsidRPr="00A64B67" w:rsidR="00784E8D">
        <w:rPr>
          <w:rFonts w:eastAsia="Arial" w:cstheme="minorHAnsi"/>
          <w:sz w:val="24"/>
          <w:szCs w:val="24"/>
        </w:rPr>
        <w:t>S</w:t>
      </w:r>
      <w:r w:rsidRPr="00A64B67" w:rsidR="00357499">
        <w:rPr>
          <w:rFonts w:eastAsia="Arial" w:cstheme="minorHAnsi"/>
          <w:sz w:val="24"/>
          <w:szCs w:val="24"/>
        </w:rPr>
        <w:t>NC</w:t>
      </w:r>
      <w:r w:rsidRPr="00A64B67" w:rsidR="0897670C">
        <w:rPr>
          <w:rFonts w:eastAsia="Arial" w:cstheme="minorHAnsi"/>
          <w:sz w:val="24"/>
          <w:szCs w:val="24"/>
        </w:rPr>
        <w:t xml:space="preserve"> </w:t>
      </w:r>
      <w:r w:rsidRPr="00A64B67" w:rsidR="00F6157B">
        <w:rPr>
          <w:rFonts w:eastAsia="Arial" w:cstheme="minorHAnsi"/>
          <w:sz w:val="24"/>
          <w:szCs w:val="24"/>
        </w:rPr>
        <w:t>levy</w:t>
      </w:r>
      <w:r w:rsidRPr="00A64B67" w:rsidR="0897670C">
        <w:rPr>
          <w:rFonts w:eastAsia="Arial" w:cstheme="minorHAnsi"/>
          <w:sz w:val="24"/>
          <w:szCs w:val="24"/>
        </w:rPr>
        <w:t xml:space="preserve"> to be paid.</w:t>
      </w:r>
    </w:p>
    <w:p w:rsidRPr="00A64B67" w:rsidR="13E5B2F4" w:rsidP="13E5B2F4" w:rsidRDefault="005F5FDD" w14:paraId="1DA2D051" w14:textId="30C0AEA3">
      <w:pPr>
        <w:spacing w:after="0" w:line="257" w:lineRule="auto"/>
        <w:rPr>
          <w:rFonts w:cstheme="minorHAnsi"/>
          <w:sz w:val="24"/>
          <w:szCs w:val="24"/>
        </w:rPr>
      </w:pPr>
      <w:r w:rsidRPr="00A64B67">
        <w:rPr>
          <w:rFonts w:cstheme="minorHAnsi"/>
          <w:sz w:val="24"/>
          <w:szCs w:val="24"/>
        </w:rPr>
        <w:t>The treasure</w:t>
      </w:r>
      <w:r w:rsidRPr="00A64B67" w:rsidR="00C762E5">
        <w:rPr>
          <w:rFonts w:cstheme="minorHAnsi"/>
          <w:sz w:val="24"/>
          <w:szCs w:val="24"/>
        </w:rPr>
        <w:t xml:space="preserve">r went </w:t>
      </w:r>
      <w:r w:rsidRPr="00A64B67">
        <w:rPr>
          <w:rFonts w:cstheme="minorHAnsi"/>
          <w:sz w:val="24"/>
          <w:szCs w:val="24"/>
        </w:rPr>
        <w:t xml:space="preserve">through the new pack guidance </w:t>
      </w:r>
      <w:r w:rsidRPr="00A64B67" w:rsidR="009037D8">
        <w:rPr>
          <w:rFonts w:cstheme="minorHAnsi"/>
          <w:sz w:val="24"/>
          <w:szCs w:val="24"/>
        </w:rPr>
        <w:t>from the PSNC</w:t>
      </w:r>
      <w:r w:rsidRPr="00A64B67" w:rsidR="00FD0C40">
        <w:rPr>
          <w:rFonts w:cstheme="minorHAnsi"/>
          <w:sz w:val="24"/>
          <w:szCs w:val="24"/>
        </w:rPr>
        <w:t xml:space="preserve"> </w:t>
      </w:r>
      <w:r w:rsidRPr="00A64B67">
        <w:rPr>
          <w:rFonts w:cstheme="minorHAnsi"/>
          <w:sz w:val="24"/>
          <w:szCs w:val="24"/>
        </w:rPr>
        <w:t xml:space="preserve">and made a list of where this LPC matches the requests and where improvements needed. </w:t>
      </w:r>
      <w:r w:rsidRPr="00A64B67" w:rsidR="00064DDE">
        <w:rPr>
          <w:rFonts w:cstheme="minorHAnsi"/>
          <w:sz w:val="24"/>
          <w:szCs w:val="24"/>
        </w:rPr>
        <w:t>Finance</w:t>
      </w:r>
      <w:r w:rsidRPr="00A64B67" w:rsidR="008930BD">
        <w:rPr>
          <w:rFonts w:cstheme="minorHAnsi"/>
          <w:sz w:val="24"/>
          <w:szCs w:val="24"/>
        </w:rPr>
        <w:t xml:space="preserve"> subgroup was revisited due to one member now left the committee with frequency of the Meetings has now increased from two a year to four in line with the recommendation in the finance pack. </w:t>
      </w:r>
      <w:r w:rsidRPr="00A64B67" w:rsidR="00FD0C40">
        <w:rPr>
          <w:rFonts w:cstheme="minorHAnsi"/>
          <w:sz w:val="24"/>
          <w:szCs w:val="24"/>
        </w:rPr>
        <w:lastRenderedPageBreak/>
        <w:t xml:space="preserve">The </w:t>
      </w:r>
      <w:r w:rsidRPr="00A64B67" w:rsidR="00F915CC">
        <w:rPr>
          <w:rFonts w:cstheme="minorHAnsi"/>
          <w:sz w:val="24"/>
          <w:szCs w:val="24"/>
        </w:rPr>
        <w:t>subgroup</w:t>
      </w:r>
      <w:r w:rsidRPr="00A64B67" w:rsidR="00FD0C40">
        <w:rPr>
          <w:rFonts w:cstheme="minorHAnsi"/>
          <w:sz w:val="24"/>
          <w:szCs w:val="24"/>
        </w:rPr>
        <w:t xml:space="preserve"> will consist </w:t>
      </w:r>
      <w:r w:rsidRPr="00A64B67" w:rsidR="00F915CC">
        <w:rPr>
          <w:rFonts w:cstheme="minorHAnsi"/>
          <w:sz w:val="24"/>
          <w:szCs w:val="24"/>
        </w:rPr>
        <w:t xml:space="preserve">of HB, EP and TC. </w:t>
      </w:r>
      <w:r w:rsidRPr="00A64B67" w:rsidR="008930BD">
        <w:rPr>
          <w:rFonts w:cstheme="minorHAnsi"/>
          <w:sz w:val="24"/>
          <w:szCs w:val="24"/>
        </w:rPr>
        <w:t>We are waiting for the new Expenses policy which should be out in the Summer.</w:t>
      </w:r>
    </w:p>
    <w:p w:rsidRPr="00A64B67" w:rsidR="001C5639" w:rsidP="13E5B2F4" w:rsidRDefault="001C5639" w14:paraId="1F1D5286" w14:textId="6928A208">
      <w:pPr>
        <w:spacing w:after="0" w:line="257" w:lineRule="auto"/>
        <w:rPr>
          <w:rFonts w:cstheme="minorHAnsi"/>
          <w:sz w:val="24"/>
          <w:szCs w:val="24"/>
        </w:rPr>
      </w:pPr>
      <w:r w:rsidRPr="00A64B67">
        <w:rPr>
          <w:rFonts w:cstheme="minorHAnsi"/>
          <w:sz w:val="24"/>
          <w:szCs w:val="24"/>
        </w:rPr>
        <w:t>Budget,</w:t>
      </w:r>
      <w:r w:rsidRPr="00A64B67" w:rsidR="004F3F1E">
        <w:rPr>
          <w:rFonts w:cstheme="minorHAnsi"/>
          <w:sz w:val="24"/>
          <w:szCs w:val="24"/>
        </w:rPr>
        <w:t xml:space="preserve"> on the new </w:t>
      </w:r>
      <w:r w:rsidRPr="00A64B67" w:rsidR="00255439">
        <w:rPr>
          <w:rFonts w:cstheme="minorHAnsi"/>
          <w:sz w:val="24"/>
          <w:szCs w:val="24"/>
        </w:rPr>
        <w:t xml:space="preserve">templates, will be ready for the finance subgroup in </w:t>
      </w:r>
      <w:r w:rsidRPr="00A64B67" w:rsidR="00AD5FF3">
        <w:rPr>
          <w:rFonts w:cstheme="minorHAnsi"/>
          <w:sz w:val="24"/>
          <w:szCs w:val="24"/>
        </w:rPr>
        <w:t xml:space="preserve">June </w:t>
      </w:r>
      <w:proofErr w:type="gramStart"/>
      <w:r w:rsidRPr="00A64B67" w:rsidR="00AD5FF3">
        <w:rPr>
          <w:rFonts w:cstheme="minorHAnsi"/>
          <w:sz w:val="24"/>
          <w:szCs w:val="24"/>
        </w:rPr>
        <w:t>2021</w:t>
      </w:r>
      <w:proofErr w:type="gramEnd"/>
    </w:p>
    <w:p w:rsidRPr="00A64B67" w:rsidR="002A32D4" w:rsidP="13E5B2F4" w:rsidRDefault="002A32D4" w14:paraId="2A3C2AD1" w14:textId="77777777">
      <w:pPr>
        <w:spacing w:after="0" w:line="257" w:lineRule="auto"/>
        <w:rPr>
          <w:rFonts w:eastAsia="Calibri" w:cstheme="minorHAnsi"/>
          <w:sz w:val="24"/>
          <w:szCs w:val="24"/>
        </w:rPr>
      </w:pPr>
    </w:p>
    <w:p w:rsidRPr="00A64B67" w:rsidR="7F1210AA" w:rsidP="3B50F58B" w:rsidRDefault="7F1210AA" w14:paraId="757A851B" w14:textId="50A51CBD">
      <w:pPr>
        <w:spacing w:line="257" w:lineRule="auto"/>
        <w:jc w:val="both"/>
        <w:rPr>
          <w:rFonts w:eastAsia="Arial" w:cstheme="minorHAnsi"/>
          <w:b/>
          <w:bCs/>
          <w:sz w:val="24"/>
          <w:szCs w:val="24"/>
        </w:rPr>
      </w:pPr>
      <w:r w:rsidRPr="00A64B67">
        <w:rPr>
          <w:rFonts w:eastAsia="Arial" w:cstheme="minorHAnsi"/>
          <w:i/>
          <w:iCs/>
          <w:sz w:val="24"/>
          <w:szCs w:val="24"/>
        </w:rPr>
        <w:t>0</w:t>
      </w:r>
      <w:r w:rsidRPr="00A64B67" w:rsidR="31CF0B7E">
        <w:rPr>
          <w:rFonts w:eastAsia="Arial" w:cstheme="minorHAnsi"/>
          <w:i/>
          <w:iCs/>
          <w:sz w:val="24"/>
          <w:szCs w:val="24"/>
        </w:rPr>
        <w:t>5</w:t>
      </w:r>
      <w:r w:rsidRPr="00A64B67">
        <w:rPr>
          <w:rFonts w:eastAsia="Arial" w:cstheme="minorHAnsi"/>
          <w:i/>
          <w:iCs/>
          <w:sz w:val="24"/>
          <w:szCs w:val="24"/>
        </w:rPr>
        <w:t>21-8</w:t>
      </w:r>
      <w:r w:rsidRPr="00A64B67">
        <w:rPr>
          <w:rFonts w:eastAsia="Arial" w:cstheme="minorHAnsi"/>
          <w:b/>
          <w:bCs/>
          <w:sz w:val="24"/>
          <w:szCs w:val="24"/>
        </w:rPr>
        <w:t xml:space="preserve"> - </w:t>
      </w:r>
      <w:r w:rsidRPr="00A64B67" w:rsidR="6E53578D">
        <w:rPr>
          <w:rFonts w:eastAsia="Arial" w:cstheme="minorHAnsi"/>
          <w:b/>
          <w:bCs/>
          <w:sz w:val="24"/>
          <w:szCs w:val="24"/>
        </w:rPr>
        <w:t xml:space="preserve">Action </w:t>
      </w:r>
      <w:proofErr w:type="gramStart"/>
      <w:r w:rsidRPr="00A64B67" w:rsidR="6E53578D">
        <w:rPr>
          <w:rFonts w:eastAsia="Arial" w:cstheme="minorHAnsi"/>
          <w:b/>
          <w:bCs/>
          <w:sz w:val="24"/>
          <w:szCs w:val="24"/>
        </w:rPr>
        <w:t>Tracker;</w:t>
      </w:r>
      <w:proofErr w:type="gramEnd"/>
      <w:r w:rsidRPr="00A64B67" w:rsidR="6E53578D">
        <w:rPr>
          <w:rFonts w:eastAsia="Arial" w:cstheme="minorHAnsi"/>
          <w:b/>
          <w:bCs/>
          <w:sz w:val="24"/>
          <w:szCs w:val="24"/>
        </w:rPr>
        <w:t xml:space="preserve"> </w:t>
      </w:r>
    </w:p>
    <w:tbl>
      <w:tblPr>
        <w:tblStyle w:val="TableGrid"/>
        <w:tblW w:w="0" w:type="auto"/>
        <w:tblLook w:val="04A0" w:firstRow="1" w:lastRow="0" w:firstColumn="1" w:lastColumn="0" w:noHBand="0" w:noVBand="1"/>
      </w:tblPr>
      <w:tblGrid>
        <w:gridCol w:w="4928"/>
        <w:gridCol w:w="4252"/>
      </w:tblGrid>
      <w:tr w:rsidRPr="00A64B67" w:rsidR="001024D7" w:rsidTr="16692FDF" w14:paraId="14601332" w14:textId="77777777">
        <w:tc>
          <w:tcPr>
            <w:tcW w:w="4928" w:type="dxa"/>
          </w:tcPr>
          <w:p w:rsidRPr="00A64B67" w:rsidR="001024D7" w:rsidP="3B50F58B" w:rsidRDefault="00A60E34" w14:paraId="3B5382B3" w14:textId="7C41886C">
            <w:pPr>
              <w:spacing w:line="257" w:lineRule="auto"/>
              <w:jc w:val="both"/>
              <w:rPr>
                <w:rFonts w:eastAsia="Arial" w:cstheme="minorHAnsi"/>
                <w:sz w:val="24"/>
                <w:szCs w:val="24"/>
              </w:rPr>
            </w:pPr>
            <w:r w:rsidRPr="00A64B67">
              <w:rPr>
                <w:rFonts w:eastAsia="Arial" w:cstheme="minorHAnsi"/>
                <w:sz w:val="24"/>
                <w:szCs w:val="24"/>
              </w:rPr>
              <w:t>Libre Freestyle</w:t>
            </w:r>
          </w:p>
        </w:tc>
        <w:tc>
          <w:tcPr>
            <w:tcW w:w="4252" w:type="dxa"/>
          </w:tcPr>
          <w:p w:rsidRPr="00A64B67" w:rsidR="001024D7" w:rsidP="3B50F58B" w:rsidRDefault="51F866C3" w14:paraId="0DC9DE41" w14:textId="70475B04">
            <w:pPr>
              <w:spacing w:line="257" w:lineRule="auto"/>
              <w:jc w:val="both"/>
              <w:rPr>
                <w:rFonts w:eastAsia="Arial" w:cstheme="minorHAnsi"/>
                <w:sz w:val="24"/>
                <w:szCs w:val="24"/>
              </w:rPr>
            </w:pPr>
            <w:r w:rsidRPr="00A64B67">
              <w:rPr>
                <w:rFonts w:eastAsia="Arial" w:cstheme="minorHAnsi"/>
                <w:sz w:val="24"/>
                <w:szCs w:val="24"/>
              </w:rPr>
              <w:t>completed</w:t>
            </w:r>
          </w:p>
        </w:tc>
      </w:tr>
      <w:tr w:rsidRPr="00A64B67" w:rsidR="00085FE4" w:rsidTr="16692FDF" w14:paraId="73EE6EE7" w14:textId="77777777">
        <w:tc>
          <w:tcPr>
            <w:tcW w:w="4928" w:type="dxa"/>
          </w:tcPr>
          <w:p w:rsidRPr="00A64B67" w:rsidR="00085FE4" w:rsidP="16692FDF" w:rsidRDefault="6EDC8E8F" w14:paraId="1663D9DA" w14:textId="6969AA4C">
            <w:pPr>
              <w:spacing w:line="257" w:lineRule="auto"/>
              <w:rPr>
                <w:rFonts w:cstheme="minorHAnsi"/>
                <w:sz w:val="24"/>
                <w:szCs w:val="24"/>
              </w:rPr>
            </w:pPr>
            <w:r w:rsidRPr="00A64B67">
              <w:rPr>
                <w:rFonts w:eastAsia="Arial" w:cstheme="minorHAnsi"/>
                <w:color w:val="000000" w:themeColor="text1"/>
                <w:sz w:val="24"/>
                <w:szCs w:val="24"/>
              </w:rPr>
              <w:t xml:space="preserve">PSNC Guidance for finance </w:t>
            </w:r>
            <w:r w:rsidRPr="00A64B67">
              <w:rPr>
                <w:rFonts w:eastAsia="Arial" w:cstheme="minorHAnsi"/>
                <w:sz w:val="24"/>
                <w:szCs w:val="24"/>
              </w:rPr>
              <w:t xml:space="preserve"> </w:t>
            </w:r>
          </w:p>
          <w:p w:rsidRPr="00A64B67" w:rsidR="00085FE4" w:rsidP="16692FDF" w:rsidRDefault="00085FE4" w14:paraId="134E85A8" w14:textId="68BA7723">
            <w:pPr>
              <w:spacing w:line="257" w:lineRule="auto"/>
              <w:jc w:val="both"/>
              <w:rPr>
                <w:rFonts w:eastAsia="Arial" w:cstheme="minorHAnsi"/>
                <w:sz w:val="24"/>
                <w:szCs w:val="24"/>
              </w:rPr>
            </w:pPr>
          </w:p>
        </w:tc>
        <w:tc>
          <w:tcPr>
            <w:tcW w:w="4252" w:type="dxa"/>
          </w:tcPr>
          <w:p w:rsidRPr="00A64B67" w:rsidR="00085FE4" w:rsidP="3B50F58B" w:rsidRDefault="6EDC8E8F" w14:paraId="466A37E0" w14:textId="78F5C9D6">
            <w:pPr>
              <w:spacing w:line="257" w:lineRule="auto"/>
              <w:jc w:val="both"/>
              <w:rPr>
                <w:rFonts w:eastAsia="Arial" w:cstheme="minorHAnsi"/>
                <w:sz w:val="24"/>
                <w:szCs w:val="24"/>
              </w:rPr>
            </w:pPr>
            <w:r w:rsidRPr="00A64B67">
              <w:rPr>
                <w:rFonts w:eastAsia="Arial" w:cstheme="minorHAnsi"/>
                <w:sz w:val="24"/>
                <w:szCs w:val="24"/>
              </w:rPr>
              <w:t>Completed</w:t>
            </w:r>
          </w:p>
        </w:tc>
      </w:tr>
      <w:tr w:rsidRPr="00A64B67" w:rsidR="16692FDF" w:rsidTr="16692FDF" w14:paraId="56AF88CE" w14:textId="77777777">
        <w:tc>
          <w:tcPr>
            <w:tcW w:w="4928" w:type="dxa"/>
          </w:tcPr>
          <w:p w:rsidRPr="00A64B67" w:rsidR="6EDC8E8F" w:rsidP="16692FDF" w:rsidRDefault="6EDC8E8F" w14:paraId="5395B4B2" w14:textId="7B00EB25">
            <w:pPr>
              <w:rPr>
                <w:rFonts w:eastAsia="Arial" w:cstheme="minorHAnsi"/>
                <w:sz w:val="24"/>
                <w:szCs w:val="24"/>
              </w:rPr>
            </w:pPr>
            <w:r w:rsidRPr="00A64B67">
              <w:rPr>
                <w:rFonts w:eastAsia="Arial" w:cstheme="minorHAnsi"/>
                <w:color w:val="000000" w:themeColor="text1"/>
                <w:sz w:val="24"/>
                <w:szCs w:val="24"/>
              </w:rPr>
              <w:t>2021-22 strategy for LPC</w:t>
            </w:r>
          </w:p>
          <w:p w:rsidRPr="00A64B67" w:rsidR="16692FDF" w:rsidP="16692FDF" w:rsidRDefault="16692FDF" w14:paraId="0D76EB40" w14:textId="23DBBD85">
            <w:pPr>
              <w:spacing w:line="257" w:lineRule="auto"/>
              <w:jc w:val="both"/>
              <w:rPr>
                <w:rFonts w:eastAsia="Arial" w:cstheme="minorHAnsi"/>
                <w:sz w:val="24"/>
                <w:szCs w:val="24"/>
              </w:rPr>
            </w:pPr>
          </w:p>
        </w:tc>
        <w:tc>
          <w:tcPr>
            <w:tcW w:w="4252" w:type="dxa"/>
          </w:tcPr>
          <w:p w:rsidRPr="00A64B67" w:rsidR="6EDC8E8F" w:rsidP="16692FDF" w:rsidRDefault="6EDC8E8F" w14:paraId="794E8940" w14:textId="25531FE7">
            <w:pPr>
              <w:spacing w:line="257" w:lineRule="auto"/>
              <w:jc w:val="both"/>
              <w:rPr>
                <w:rFonts w:eastAsia="Arial" w:cstheme="minorHAnsi"/>
                <w:sz w:val="24"/>
                <w:szCs w:val="24"/>
              </w:rPr>
            </w:pPr>
            <w:r w:rsidRPr="00A64B67">
              <w:rPr>
                <w:rFonts w:eastAsia="Arial" w:cstheme="minorHAnsi"/>
                <w:sz w:val="24"/>
                <w:szCs w:val="24"/>
              </w:rPr>
              <w:t>started</w:t>
            </w:r>
          </w:p>
        </w:tc>
      </w:tr>
    </w:tbl>
    <w:p w:rsidRPr="00A64B67" w:rsidR="3B50F58B" w:rsidP="3B50F58B" w:rsidRDefault="3B50F58B" w14:paraId="6170B859" w14:textId="6AB8EAD0">
      <w:pPr>
        <w:spacing w:line="257" w:lineRule="auto"/>
        <w:jc w:val="both"/>
        <w:rPr>
          <w:rFonts w:eastAsia="Arial" w:cstheme="minorHAnsi"/>
          <w:b/>
          <w:bCs/>
          <w:sz w:val="24"/>
          <w:szCs w:val="24"/>
        </w:rPr>
      </w:pPr>
    </w:p>
    <w:p w:rsidRPr="00A64B67" w:rsidR="004718AF" w:rsidP="7C52CF02" w:rsidRDefault="7C52CF02" w14:paraId="419E32C5" w14:textId="5DE7E7CC">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Business Agenda</w:t>
      </w:r>
    </w:p>
    <w:tbl>
      <w:tblPr>
        <w:tblW w:w="9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129"/>
        <w:gridCol w:w="8161"/>
      </w:tblGrid>
      <w:tr w:rsidRPr="00A64B67" w:rsidR="00473156" w:rsidTr="6557D518" w14:paraId="3CB5B2AA" w14:textId="77777777">
        <w:trPr>
          <w:trHeight w:val="929"/>
        </w:trPr>
        <w:tc>
          <w:tcPr>
            <w:tcW w:w="1129" w:type="dxa"/>
            <w:tcMar/>
          </w:tcPr>
          <w:p w:rsidRPr="00A64B67" w:rsidR="00473156" w:rsidP="16692FDF" w:rsidRDefault="00B81531" w14:paraId="0CEF4F5F" w14:textId="50B93445">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31C191C9">
              <w:rPr>
                <w:rFonts w:eastAsiaTheme="minorEastAsia" w:cstheme="minorHAnsi"/>
                <w:i/>
                <w:iCs/>
                <w:sz w:val="24"/>
                <w:szCs w:val="24"/>
              </w:rPr>
              <w:t>5</w:t>
            </w:r>
            <w:r w:rsidRPr="00A64B67" w:rsidR="0547C9AB">
              <w:rPr>
                <w:rFonts w:eastAsiaTheme="minorEastAsia" w:cstheme="minorHAnsi"/>
                <w:i/>
                <w:iCs/>
                <w:sz w:val="24"/>
                <w:szCs w:val="24"/>
              </w:rPr>
              <w:t>21-9</w:t>
            </w:r>
          </w:p>
        </w:tc>
        <w:tc>
          <w:tcPr>
            <w:tcW w:w="8161" w:type="dxa"/>
            <w:tcMar/>
          </w:tcPr>
          <w:p w:rsidRPr="00A64B67" w:rsidR="003F12FD" w:rsidP="16692FDF" w:rsidRDefault="13538192" w14:paraId="33D6DFEA" w14:textId="248706D7">
            <w:pPr>
              <w:spacing w:after="200" w:line="276" w:lineRule="auto"/>
              <w:rPr>
                <w:rFonts w:eastAsiaTheme="minorEastAsia" w:cstheme="minorHAnsi"/>
                <w:b/>
                <w:bCs/>
                <w:sz w:val="24"/>
                <w:szCs w:val="24"/>
                <w:u w:val="single"/>
              </w:rPr>
            </w:pPr>
            <w:r w:rsidRPr="00A64B67">
              <w:rPr>
                <w:rFonts w:eastAsiaTheme="minorEastAsia" w:cstheme="minorHAnsi"/>
                <w:b/>
                <w:bCs/>
                <w:sz w:val="24"/>
                <w:szCs w:val="24"/>
                <w:u w:val="single"/>
              </w:rPr>
              <w:t>Pharmacy workforce pressures</w:t>
            </w:r>
          </w:p>
          <w:p w:rsidRPr="00A64B67" w:rsidR="003F12FD" w:rsidP="16692FDF" w:rsidRDefault="4133377A" w14:paraId="38856483" w14:textId="02430DB0">
            <w:pPr>
              <w:spacing w:after="0" w:line="240" w:lineRule="auto"/>
              <w:rPr>
                <w:rFonts w:eastAsiaTheme="minorEastAsia" w:cstheme="minorHAnsi"/>
                <w:sz w:val="24"/>
                <w:szCs w:val="24"/>
              </w:rPr>
            </w:pPr>
            <w:r w:rsidRPr="00A64B67">
              <w:rPr>
                <w:rFonts w:eastAsiaTheme="minorEastAsia" w:cstheme="minorHAnsi"/>
                <w:sz w:val="24"/>
                <w:szCs w:val="24"/>
              </w:rPr>
              <w:t>TC lead a discussion around community pharmacy work pressures and the issue</w:t>
            </w:r>
            <w:r w:rsidRPr="00A64B67" w:rsidR="00C07A95">
              <w:rPr>
                <w:rFonts w:eastAsiaTheme="minorEastAsia" w:cstheme="minorHAnsi"/>
                <w:sz w:val="24"/>
                <w:szCs w:val="24"/>
              </w:rPr>
              <w:t xml:space="preserve"> of recruitment and retainment of pharmacy </w:t>
            </w:r>
            <w:proofErr w:type="gramStart"/>
            <w:r w:rsidRPr="00A64B67" w:rsidR="00C07A95">
              <w:rPr>
                <w:rFonts w:eastAsiaTheme="minorEastAsia" w:cstheme="minorHAnsi"/>
                <w:sz w:val="24"/>
                <w:szCs w:val="24"/>
              </w:rPr>
              <w:t>staff</w:t>
            </w:r>
            <w:proofErr w:type="gramEnd"/>
          </w:p>
          <w:p w:rsidRPr="00A64B67" w:rsidR="00B8702D" w:rsidP="16692FDF" w:rsidRDefault="00B8702D" w14:paraId="40371B12" w14:textId="77777777">
            <w:pPr>
              <w:spacing w:after="0" w:line="240" w:lineRule="auto"/>
              <w:rPr>
                <w:rFonts w:eastAsiaTheme="minorEastAsia" w:cstheme="minorHAnsi"/>
                <w:sz w:val="24"/>
                <w:szCs w:val="24"/>
              </w:rPr>
            </w:pPr>
          </w:p>
          <w:p w:rsidRPr="00A64B67" w:rsidR="001222FE" w:rsidP="16692FDF" w:rsidRDefault="00B8702D" w14:paraId="775840B9" w14:textId="2B5FBB30">
            <w:pPr>
              <w:spacing w:after="0" w:line="240" w:lineRule="auto"/>
              <w:rPr>
                <w:rFonts w:cstheme="minorHAnsi"/>
                <w:sz w:val="24"/>
                <w:szCs w:val="24"/>
              </w:rPr>
            </w:pPr>
            <w:r w:rsidRPr="00A64B67">
              <w:rPr>
                <w:rFonts w:cstheme="minorHAnsi"/>
                <w:sz w:val="24"/>
                <w:szCs w:val="24"/>
              </w:rPr>
              <w:t xml:space="preserve">It was recognised that there was extra demand on support staff during the pandemic. Training for support staff for PQS was too intense and there </w:t>
            </w:r>
            <w:proofErr w:type="gramStart"/>
            <w:r w:rsidRPr="00A64B67">
              <w:rPr>
                <w:rFonts w:cstheme="minorHAnsi"/>
                <w:sz w:val="24"/>
                <w:szCs w:val="24"/>
              </w:rPr>
              <w:t>wasn’t</w:t>
            </w:r>
            <w:proofErr w:type="gramEnd"/>
            <w:r w:rsidRPr="00A64B67">
              <w:rPr>
                <w:rFonts w:cstheme="minorHAnsi"/>
                <w:sz w:val="24"/>
                <w:szCs w:val="24"/>
              </w:rPr>
              <w:t xml:space="preserve"> enough time. </w:t>
            </w:r>
          </w:p>
          <w:p w:rsidRPr="00A64B67" w:rsidR="001222FE" w:rsidP="16692FDF" w:rsidRDefault="001222FE" w14:paraId="1E21D754" w14:textId="77777777">
            <w:pPr>
              <w:spacing w:after="0" w:line="240" w:lineRule="auto"/>
              <w:rPr>
                <w:rFonts w:cstheme="minorHAnsi"/>
                <w:sz w:val="24"/>
                <w:szCs w:val="24"/>
              </w:rPr>
            </w:pPr>
          </w:p>
          <w:p w:rsidRPr="00A64B67" w:rsidR="00920CF2" w:rsidP="16692FDF" w:rsidRDefault="00BE52AB" w14:paraId="63391851" w14:textId="77777777">
            <w:pPr>
              <w:spacing w:after="0" w:line="240" w:lineRule="auto"/>
              <w:rPr>
                <w:rFonts w:cstheme="minorHAnsi"/>
                <w:sz w:val="24"/>
                <w:szCs w:val="24"/>
              </w:rPr>
            </w:pPr>
            <w:r w:rsidRPr="00A64B67">
              <w:rPr>
                <w:rFonts w:cstheme="minorHAnsi"/>
                <w:sz w:val="24"/>
                <w:szCs w:val="24"/>
              </w:rPr>
              <w:t>Other concerns</w:t>
            </w:r>
            <w:r w:rsidRPr="00A64B67" w:rsidR="00920CF2">
              <w:rPr>
                <w:rFonts w:cstheme="minorHAnsi"/>
                <w:sz w:val="24"/>
                <w:szCs w:val="24"/>
              </w:rPr>
              <w:t xml:space="preserve"> </w:t>
            </w:r>
            <w:proofErr w:type="gramStart"/>
            <w:r w:rsidRPr="00A64B67" w:rsidR="00920CF2">
              <w:rPr>
                <w:rFonts w:cstheme="minorHAnsi"/>
                <w:sz w:val="24"/>
                <w:szCs w:val="24"/>
              </w:rPr>
              <w:t>are;</w:t>
            </w:r>
            <w:proofErr w:type="gramEnd"/>
          </w:p>
          <w:p w:rsidRPr="00A64B67" w:rsidR="00920CF2" w:rsidP="16692FDF" w:rsidRDefault="00B8702D" w14:paraId="08DFD71F"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There were instances of support staff experiencing unreasonable behaviour from some members of the public which could cause mental health problems. </w:t>
            </w:r>
          </w:p>
          <w:p w:rsidRPr="00A64B67" w:rsidR="00920CF2" w:rsidP="16692FDF" w:rsidRDefault="00B8702D" w14:paraId="00EF05BE"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If support staff are suffering, this impacts on the Technicians and Pharmacists. </w:t>
            </w:r>
          </w:p>
          <w:p w:rsidRPr="00A64B67" w:rsidR="00920CF2" w:rsidP="16692FDF" w:rsidRDefault="00B8702D" w14:paraId="0E669AE3"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If there a career progression scheme for support staff? </w:t>
            </w:r>
          </w:p>
          <w:p w:rsidRPr="00A64B67" w:rsidR="00920CF2" w:rsidP="16692FDF" w:rsidRDefault="00B8702D" w14:paraId="3723BCDB"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How to attract Support Staff into Pharmacies </w:t>
            </w:r>
          </w:p>
          <w:p w:rsidRPr="00A64B67" w:rsidR="00920CF2" w:rsidP="16692FDF" w:rsidRDefault="00B8702D" w14:paraId="1BF1965F"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How to keep them and ensure that they are operating at a level that provides support for the Pharmacists. </w:t>
            </w:r>
          </w:p>
          <w:p w:rsidRPr="00A64B67" w:rsidR="00935D78" w:rsidP="16692FDF" w:rsidRDefault="00B8702D" w14:paraId="6E8EACE9"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How to deal with support staff leaving for better prospects once trained</w:t>
            </w:r>
          </w:p>
          <w:p w:rsidRPr="00A64B67" w:rsidR="00935D78" w:rsidP="16692FDF" w:rsidRDefault="001222FE" w14:paraId="57D06BA8"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During the pandemic there were changes to every essential service. These were primarily provided by support staff. </w:t>
            </w:r>
          </w:p>
          <w:p w:rsidRPr="00A64B67" w:rsidR="00935D78" w:rsidP="16692FDF" w:rsidRDefault="001222FE" w14:paraId="70CE58FE"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 xml:space="preserve">There are concerns that support staff </w:t>
            </w:r>
            <w:proofErr w:type="gramStart"/>
            <w:r w:rsidRPr="00A64B67">
              <w:rPr>
                <w:rFonts w:asciiTheme="minorHAnsi" w:hAnsiTheme="minorHAnsi" w:cstheme="minorHAnsi"/>
                <w:sz w:val="24"/>
                <w:szCs w:val="24"/>
              </w:rPr>
              <w:t>aren’t</w:t>
            </w:r>
            <w:proofErr w:type="gramEnd"/>
            <w:r w:rsidRPr="00A64B67">
              <w:rPr>
                <w:rFonts w:asciiTheme="minorHAnsi" w:hAnsiTheme="minorHAnsi" w:cstheme="minorHAnsi"/>
                <w:sz w:val="24"/>
                <w:szCs w:val="24"/>
              </w:rPr>
              <w:t xml:space="preserve"> happy in their jobs.</w:t>
            </w:r>
          </w:p>
          <w:p w:rsidRPr="00A64B67" w:rsidR="00935D78" w:rsidP="16692FDF" w:rsidRDefault="001222FE" w14:paraId="0D39A98E"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cstheme="minorHAnsi"/>
                <w:sz w:val="24"/>
                <w:szCs w:val="24"/>
              </w:rPr>
              <w:t>We need to do more to find out what our support staff feel about pharmacy now.</w:t>
            </w:r>
          </w:p>
          <w:p w:rsidRPr="00A64B67" w:rsidR="00935D78" w:rsidP="16692FDF" w:rsidRDefault="00535C1B" w14:paraId="5F40C433" w14:textId="77777777">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eastAsiaTheme="minorEastAsia" w:cstheme="minorHAnsi"/>
                <w:sz w:val="24"/>
                <w:szCs w:val="24"/>
              </w:rPr>
              <w:t>Some CCA companies have looke</w:t>
            </w:r>
            <w:r w:rsidRPr="00A64B67" w:rsidR="00E26881">
              <w:rPr>
                <w:rFonts w:asciiTheme="minorHAnsi" w:hAnsiTheme="minorHAnsi" w:eastAsiaTheme="minorEastAsia" w:cstheme="minorHAnsi"/>
                <w:sz w:val="24"/>
                <w:szCs w:val="24"/>
              </w:rPr>
              <w:t>d at changes in patient patterns and changed staff to match this. Right person, right time</w:t>
            </w:r>
            <w:r w:rsidRPr="00A64B67" w:rsidR="00E019FE">
              <w:rPr>
                <w:rFonts w:asciiTheme="minorHAnsi" w:hAnsiTheme="minorHAnsi" w:eastAsiaTheme="minorEastAsia" w:cstheme="minorHAnsi"/>
                <w:sz w:val="24"/>
                <w:szCs w:val="24"/>
              </w:rPr>
              <w:t>.</w:t>
            </w:r>
          </w:p>
          <w:p w:rsidRPr="00A64B67" w:rsidR="00E019FE" w:rsidP="16692FDF" w:rsidRDefault="00E019FE" w14:paraId="53C4B738" w14:textId="0A32F07E">
            <w:pPr>
              <w:pStyle w:val="ListParagraph"/>
              <w:numPr>
                <w:ilvl w:val="0"/>
                <w:numId w:val="15"/>
              </w:numPr>
              <w:spacing w:after="0" w:line="240" w:lineRule="auto"/>
              <w:rPr>
                <w:rFonts w:asciiTheme="minorHAnsi" w:hAnsiTheme="minorHAnsi" w:cstheme="minorHAnsi"/>
                <w:sz w:val="24"/>
                <w:szCs w:val="24"/>
              </w:rPr>
            </w:pPr>
            <w:r w:rsidRPr="00A64B67">
              <w:rPr>
                <w:rFonts w:asciiTheme="minorHAnsi" w:hAnsiTheme="minorHAnsi" w:eastAsiaTheme="minorEastAsia" w:cstheme="minorHAnsi"/>
                <w:sz w:val="24"/>
                <w:szCs w:val="24"/>
              </w:rPr>
              <w:t>The committee talked about PODs and how PCNs could help with this.</w:t>
            </w:r>
          </w:p>
        </w:tc>
      </w:tr>
      <w:tr w:rsidRPr="00A64B67" w:rsidR="5332C1AC" w:rsidTr="6557D518" w14:paraId="4C3B8103" w14:textId="77777777">
        <w:trPr>
          <w:trHeight w:val="929"/>
        </w:trPr>
        <w:tc>
          <w:tcPr>
            <w:tcW w:w="1129" w:type="dxa"/>
            <w:tcMar/>
          </w:tcPr>
          <w:p w:rsidRPr="00A64B67" w:rsidR="257A3348" w:rsidP="16692FDF" w:rsidRDefault="10930250" w14:paraId="38BC3A07" w14:textId="095990C2">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28371D18">
              <w:rPr>
                <w:rFonts w:eastAsiaTheme="minorEastAsia" w:cstheme="minorHAnsi"/>
                <w:i/>
                <w:iCs/>
                <w:sz w:val="24"/>
                <w:szCs w:val="24"/>
              </w:rPr>
              <w:t>5</w:t>
            </w:r>
            <w:r w:rsidRPr="00A64B67">
              <w:rPr>
                <w:rFonts w:eastAsiaTheme="minorEastAsia" w:cstheme="minorHAnsi"/>
                <w:i/>
                <w:iCs/>
                <w:sz w:val="24"/>
                <w:szCs w:val="24"/>
              </w:rPr>
              <w:t>21-10</w:t>
            </w:r>
          </w:p>
          <w:p w:rsidRPr="00A64B67" w:rsidR="5332C1AC" w:rsidP="16692FDF" w:rsidRDefault="5332C1AC" w14:paraId="16C83311" w14:textId="79CFC905">
            <w:pPr>
              <w:spacing w:line="240" w:lineRule="auto"/>
              <w:rPr>
                <w:rFonts w:eastAsiaTheme="minorEastAsia" w:cstheme="minorHAnsi"/>
                <w:i/>
                <w:iCs/>
                <w:sz w:val="24"/>
                <w:szCs w:val="24"/>
              </w:rPr>
            </w:pPr>
          </w:p>
        </w:tc>
        <w:tc>
          <w:tcPr>
            <w:tcW w:w="8161" w:type="dxa"/>
            <w:tcMar/>
          </w:tcPr>
          <w:p w:rsidRPr="00A64B67" w:rsidR="5332C1AC" w:rsidP="003D7610" w:rsidRDefault="12E4B8E8" w14:paraId="70DF0E1C" w14:textId="33EDC6F5">
            <w:pPr>
              <w:spacing w:after="200" w:line="276" w:lineRule="auto"/>
              <w:rPr>
                <w:rFonts w:eastAsiaTheme="minorEastAsia" w:cstheme="minorHAnsi"/>
                <w:sz w:val="24"/>
                <w:szCs w:val="24"/>
              </w:rPr>
            </w:pPr>
            <w:r w:rsidRPr="00A64B67">
              <w:rPr>
                <w:rFonts w:eastAsiaTheme="minorEastAsia" w:cstheme="minorHAnsi"/>
                <w:b/>
                <w:bCs/>
                <w:sz w:val="24"/>
                <w:szCs w:val="24"/>
                <w:u w:val="single"/>
              </w:rPr>
              <w:t xml:space="preserve">IPMO </w:t>
            </w:r>
            <w:r w:rsidRPr="00A64B67" w:rsidR="77A396BA">
              <w:rPr>
                <w:rFonts w:eastAsiaTheme="minorEastAsia" w:cstheme="minorHAnsi"/>
                <w:b/>
                <w:bCs/>
                <w:sz w:val="24"/>
                <w:szCs w:val="24"/>
                <w:u w:val="single"/>
              </w:rPr>
              <w:t xml:space="preserve">&amp; </w:t>
            </w:r>
            <w:r w:rsidRPr="00A64B67">
              <w:rPr>
                <w:rFonts w:eastAsiaTheme="minorEastAsia" w:cstheme="minorHAnsi"/>
                <w:b/>
                <w:bCs/>
                <w:sz w:val="24"/>
                <w:szCs w:val="24"/>
                <w:u w:val="single"/>
              </w:rPr>
              <w:t>ICS</w:t>
            </w:r>
            <w:r w:rsidRPr="00A64B67" w:rsidR="76AE34A3">
              <w:rPr>
                <w:rFonts w:eastAsiaTheme="minorEastAsia" w:cstheme="minorHAnsi"/>
                <w:b/>
                <w:bCs/>
                <w:sz w:val="24"/>
                <w:szCs w:val="24"/>
                <w:u w:val="single"/>
              </w:rPr>
              <w:t xml:space="preserve"> – </w:t>
            </w:r>
            <w:r w:rsidRPr="00A64B67">
              <w:rPr>
                <w:rFonts w:eastAsiaTheme="minorEastAsia" w:cstheme="minorHAnsi"/>
                <w:b/>
                <w:bCs/>
                <w:sz w:val="24"/>
                <w:szCs w:val="24"/>
                <w:u w:val="single"/>
              </w:rPr>
              <w:t>update</w:t>
            </w:r>
          </w:p>
          <w:p w:rsidRPr="00A64B67" w:rsidR="00E3721D" w:rsidP="00190EE2" w:rsidRDefault="009A0010" w14:paraId="766C0ECD" w14:textId="6D8B8CF2">
            <w:pPr>
              <w:spacing w:line="276" w:lineRule="auto"/>
              <w:ind w:left="446" w:hanging="446"/>
              <w:rPr>
                <w:rFonts w:eastAsia="Calibri" w:cstheme="minorHAnsi"/>
                <w:sz w:val="24"/>
                <w:szCs w:val="24"/>
              </w:rPr>
            </w:pPr>
            <w:r w:rsidRPr="00A64B67">
              <w:rPr>
                <w:rFonts w:cstheme="minorHAnsi"/>
                <w:sz w:val="24"/>
                <w:szCs w:val="24"/>
              </w:rPr>
              <w:t>The Midlands Regional Chief Pharmacist Richard Seal nominated Sue Thomson</w:t>
            </w:r>
            <w:r w:rsidRPr="00A64B67" w:rsidR="00190EE2">
              <w:rPr>
                <w:rFonts w:cstheme="minorHAnsi"/>
                <w:sz w:val="24"/>
                <w:szCs w:val="24"/>
              </w:rPr>
              <w:t xml:space="preserve"> </w:t>
            </w:r>
            <w:r w:rsidRPr="00A64B67">
              <w:rPr>
                <w:rFonts w:cstheme="minorHAnsi"/>
                <w:sz w:val="24"/>
                <w:szCs w:val="24"/>
              </w:rPr>
              <w:t>(Clinical</w:t>
            </w:r>
            <w:r w:rsidRPr="00A64B67" w:rsidR="00D66EA3">
              <w:rPr>
                <w:rFonts w:cstheme="minorHAnsi"/>
                <w:sz w:val="24"/>
                <w:szCs w:val="24"/>
              </w:rPr>
              <w:t xml:space="preserve"> </w:t>
            </w:r>
            <w:r w:rsidRPr="00A64B67">
              <w:rPr>
                <w:rFonts w:cstheme="minorHAnsi"/>
                <w:sz w:val="24"/>
                <w:szCs w:val="24"/>
              </w:rPr>
              <w:t xml:space="preserve">Director of Pharmacy and Medicines Optimisation at University Hospitals of North Midlands NHS Trust) to be the STP Interim Pharmacy lead </w:t>
            </w:r>
            <w:r w:rsidRPr="00A64B67">
              <w:rPr>
                <w:rFonts w:cstheme="minorHAnsi"/>
                <w:sz w:val="24"/>
                <w:szCs w:val="24"/>
              </w:rPr>
              <w:lastRenderedPageBreak/>
              <w:t>in March 2020 at the start of the COVID-19 pandemic. She is a member of the</w:t>
            </w:r>
            <w:r w:rsidRPr="00A64B67">
              <w:rPr>
                <w:rFonts w:cstheme="minorHAnsi"/>
                <w:color w:val="000000"/>
                <w:sz w:val="24"/>
                <w:szCs w:val="24"/>
              </w:rPr>
              <w:t xml:space="preserve"> Midlands Regional Pharmacy Leadership Group which commenced monthly meetings from April 2021 to support the integrated pharmacy and medicines optimisation in integrated care system work stream.</w:t>
            </w:r>
            <w:r w:rsidRPr="00A64B67">
              <w:rPr>
                <w:rFonts w:eastAsia="Calibri" w:cstheme="minorHAnsi"/>
                <w:sz w:val="24"/>
                <w:szCs w:val="24"/>
              </w:rPr>
              <w:t xml:space="preserve"> </w:t>
            </w:r>
            <w:r w:rsidRPr="00A64B67" w:rsidR="00760EA6">
              <w:rPr>
                <w:rFonts w:eastAsia="Calibri" w:cstheme="minorHAnsi"/>
                <w:sz w:val="24"/>
                <w:szCs w:val="24"/>
              </w:rPr>
              <w:t xml:space="preserve"> </w:t>
            </w:r>
            <w:r w:rsidRPr="00A64B67" w:rsidR="00760EA6">
              <w:rPr>
                <w:rFonts w:cstheme="minorHAnsi"/>
                <w:color w:val="000000"/>
                <w:sz w:val="24"/>
                <w:szCs w:val="24"/>
              </w:rPr>
              <w:t>Within Staffordshire and Stoke on Trent STP a pharmacy leadership team has been established and comprises of: Amin Mitha (Acting Deputy Director of Primary Care – Medicines Optimisation); Dr Tania Cork (Representative of North Staffordshire and Stoke Local Pharmaceutical Committee</w:t>
            </w:r>
            <w:r w:rsidRPr="00A64B67" w:rsidR="00954560">
              <w:rPr>
                <w:rFonts w:cstheme="minorHAnsi"/>
                <w:color w:val="000000"/>
                <w:sz w:val="24"/>
                <w:szCs w:val="24"/>
              </w:rPr>
              <w:t xml:space="preserve">, </w:t>
            </w:r>
            <w:r w:rsidRPr="00A64B67" w:rsidR="00954560">
              <w:rPr>
                <w:rFonts w:cstheme="minorHAnsi"/>
                <w:color w:val="000000"/>
                <w:sz w:val="24"/>
                <w:szCs w:val="24"/>
              </w:rPr>
              <w:t>Head of Pharmacy Stoke on Trent College</w:t>
            </w:r>
            <w:r w:rsidRPr="00A64B67" w:rsidR="00760EA6">
              <w:rPr>
                <w:rFonts w:cstheme="minorHAnsi"/>
                <w:color w:val="000000"/>
                <w:sz w:val="24"/>
                <w:szCs w:val="24"/>
              </w:rPr>
              <w:t xml:space="preserve">); Helen Sweeney (Deputy Director of Medicines and MACE, North Staffordshire Combined Healthcare NHS Trust), Dr Andrew Campbell (Director of Pharmacy, Midlands Foundation Partnership Trust); Andrew Pickard (NHS E Local Pharmacy Network Chair); Dr Katie Maddock (Head of School, School of Pharmacy and Bioengineering); Peter Prokopa (Representative South Staffordshire Local Pharmaceutical Committee). Weekly meetings are established and the </w:t>
            </w:r>
            <w:proofErr w:type="gramStart"/>
            <w:r w:rsidRPr="00A64B67" w:rsidR="00760EA6">
              <w:rPr>
                <w:rFonts w:cstheme="minorHAnsi"/>
                <w:color w:val="000000"/>
                <w:sz w:val="24"/>
                <w:szCs w:val="24"/>
              </w:rPr>
              <w:t>main focus</w:t>
            </w:r>
            <w:proofErr w:type="gramEnd"/>
            <w:r w:rsidRPr="00A64B67" w:rsidR="00760EA6">
              <w:rPr>
                <w:rFonts w:cstheme="minorHAnsi"/>
                <w:color w:val="000000"/>
                <w:sz w:val="24"/>
                <w:szCs w:val="24"/>
              </w:rPr>
              <w:t xml:space="preserve"> over the last 12 months has been collaborative working on COVID-19 related initiatives including the vaccination programme, end of life, delivery of medicines and professional support during this period.</w:t>
            </w:r>
          </w:p>
          <w:p w:rsidRPr="00A64B67" w:rsidR="00810A09" w:rsidP="00810A09" w:rsidRDefault="79646A40" w14:paraId="359283ED" w14:textId="73FB08D8">
            <w:pPr>
              <w:pStyle w:val="NormalWeb"/>
              <w:rPr>
                <w:rFonts w:asciiTheme="minorHAnsi" w:hAnsiTheme="minorHAnsi" w:cstheme="minorHAnsi"/>
                <w:color w:val="000000"/>
              </w:rPr>
            </w:pPr>
            <w:r w:rsidRPr="00A64B67">
              <w:rPr>
                <w:rFonts w:eastAsia="Calibri" w:asciiTheme="minorHAnsi" w:hAnsiTheme="minorHAnsi" w:cstheme="minorHAnsi"/>
              </w:rPr>
              <w:t>The IPMO is aimed to develop a framework which would set out how to tackle</w:t>
            </w:r>
            <w:r w:rsidRPr="00A64B67" w:rsidR="2FA301D0">
              <w:rPr>
                <w:rFonts w:eastAsia="Calibri" w:asciiTheme="minorHAnsi" w:hAnsiTheme="minorHAnsi" w:cstheme="minorHAnsi"/>
              </w:rPr>
              <w:t xml:space="preserve"> </w:t>
            </w:r>
            <w:r w:rsidRPr="00A64B67">
              <w:rPr>
                <w:rFonts w:eastAsia="Calibri" w:asciiTheme="minorHAnsi" w:hAnsiTheme="minorHAnsi" w:cstheme="minorHAnsi"/>
              </w:rPr>
              <w:t>the</w:t>
            </w:r>
            <w:r w:rsidRPr="00A64B67" w:rsidR="2BD8E377">
              <w:rPr>
                <w:rFonts w:eastAsia="Calibri" w:asciiTheme="minorHAnsi" w:hAnsiTheme="minorHAnsi" w:cstheme="minorHAnsi"/>
              </w:rPr>
              <w:t xml:space="preserve"> </w:t>
            </w:r>
            <w:r w:rsidRPr="00A64B67">
              <w:rPr>
                <w:rFonts w:eastAsia="Calibri" w:asciiTheme="minorHAnsi" w:hAnsiTheme="minorHAnsi" w:cstheme="minorHAnsi"/>
              </w:rPr>
              <w:t>medicines</w:t>
            </w:r>
            <w:r w:rsidRPr="00A64B67" w:rsidR="003D7610">
              <w:rPr>
                <w:rFonts w:eastAsia="Calibri" w:asciiTheme="minorHAnsi" w:hAnsiTheme="minorHAnsi" w:cstheme="minorHAnsi"/>
              </w:rPr>
              <w:t xml:space="preserve"> </w:t>
            </w:r>
            <w:r w:rsidRPr="00A64B67">
              <w:rPr>
                <w:rFonts w:eastAsia="Calibri" w:asciiTheme="minorHAnsi" w:hAnsiTheme="minorHAnsi" w:cstheme="minorHAnsi"/>
              </w:rPr>
              <w:t xml:space="preserve">optimisation priorities for the local population in an STP/ICS footprint. It additionally aimed to use the expertise of pharmacy professionals in the transformation of systems to deliver the best patient outcomes from medicines and value to the taxpayer. </w:t>
            </w:r>
            <w:r w:rsidRPr="00A64B67" w:rsidR="57958F4C">
              <w:rPr>
                <w:rFonts w:asciiTheme="minorHAnsi" w:hAnsiTheme="minorHAnsi" w:eastAsiaTheme="minorEastAsia" w:cstheme="minorHAnsi"/>
              </w:rPr>
              <w:t xml:space="preserve">TC informed the committee of the progress of IPMO. The pharmacy system leaders (TC included) are producing a </w:t>
            </w:r>
            <w:r w:rsidRPr="00A64B67" w:rsidR="64FFD77F">
              <w:rPr>
                <w:rFonts w:asciiTheme="minorHAnsi" w:hAnsiTheme="minorHAnsi" w:eastAsiaTheme="minorEastAsia" w:cstheme="minorHAnsi"/>
              </w:rPr>
              <w:t>one-page</w:t>
            </w:r>
            <w:r w:rsidRPr="00A64B67" w:rsidR="57958F4C">
              <w:rPr>
                <w:rFonts w:asciiTheme="minorHAnsi" w:hAnsiTheme="minorHAnsi" w:eastAsiaTheme="minorEastAsia" w:cstheme="minorHAnsi"/>
              </w:rPr>
              <w:t xml:space="preserve"> document. It is ho</w:t>
            </w:r>
            <w:r w:rsidRPr="00A64B67" w:rsidR="23A4BCB1">
              <w:rPr>
                <w:rFonts w:asciiTheme="minorHAnsi" w:hAnsiTheme="minorHAnsi" w:eastAsiaTheme="minorEastAsia" w:cstheme="minorHAnsi"/>
              </w:rPr>
              <w:t xml:space="preserve">ped that this will then be adapted to form a section in the ICS document. The main </w:t>
            </w:r>
            <w:r w:rsidRPr="00A64B67" w:rsidR="302733F2">
              <w:rPr>
                <w:rFonts w:asciiTheme="minorHAnsi" w:hAnsiTheme="minorHAnsi" w:eastAsiaTheme="minorEastAsia" w:cstheme="minorHAnsi"/>
              </w:rPr>
              <w:t>workstreams</w:t>
            </w:r>
            <w:r w:rsidRPr="00A64B67" w:rsidR="23A4BCB1">
              <w:rPr>
                <w:rFonts w:asciiTheme="minorHAnsi" w:hAnsiTheme="minorHAnsi" w:eastAsiaTheme="minorEastAsia" w:cstheme="minorHAnsi"/>
              </w:rPr>
              <w:t xml:space="preserve"> that will be included in the </w:t>
            </w:r>
            <w:r w:rsidRPr="00A64B67" w:rsidR="65A28416">
              <w:rPr>
                <w:rFonts w:asciiTheme="minorHAnsi" w:hAnsiTheme="minorHAnsi" w:eastAsiaTheme="minorEastAsia" w:cstheme="minorHAnsi"/>
              </w:rPr>
              <w:t>one-page</w:t>
            </w:r>
            <w:r w:rsidRPr="00A64B67" w:rsidR="23A4BCB1">
              <w:rPr>
                <w:rFonts w:asciiTheme="minorHAnsi" w:hAnsiTheme="minorHAnsi" w:eastAsiaTheme="minorEastAsia" w:cstheme="minorHAnsi"/>
              </w:rPr>
              <w:t xml:space="preserve"> document is workforce, med</w:t>
            </w:r>
            <w:r w:rsidRPr="00A64B67" w:rsidR="138DE566">
              <w:rPr>
                <w:rFonts w:asciiTheme="minorHAnsi" w:hAnsiTheme="minorHAnsi" w:eastAsiaTheme="minorEastAsia" w:cstheme="minorHAnsi"/>
              </w:rPr>
              <w:t xml:space="preserve">icines </w:t>
            </w:r>
            <w:r w:rsidRPr="00A64B67" w:rsidR="00AF039D">
              <w:rPr>
                <w:rFonts w:asciiTheme="minorHAnsi" w:hAnsiTheme="minorHAnsi" w:eastAsiaTheme="minorEastAsia" w:cstheme="minorHAnsi"/>
              </w:rPr>
              <w:t>optimisation</w:t>
            </w:r>
            <w:r w:rsidRPr="00A64B67" w:rsidR="008C3B7D">
              <w:rPr>
                <w:rFonts w:asciiTheme="minorHAnsi" w:hAnsiTheme="minorHAnsi" w:eastAsiaTheme="minorEastAsia" w:cstheme="minorHAnsi"/>
              </w:rPr>
              <w:t>,</w:t>
            </w:r>
            <w:r w:rsidRPr="00A64B67" w:rsidR="138DE566">
              <w:rPr>
                <w:rFonts w:asciiTheme="minorHAnsi" w:hAnsiTheme="minorHAnsi" w:eastAsiaTheme="minorEastAsia" w:cstheme="minorHAnsi"/>
              </w:rPr>
              <w:t xml:space="preserve"> digita</w:t>
            </w:r>
            <w:r w:rsidRPr="00A64B67" w:rsidR="1E78D6CE">
              <w:rPr>
                <w:rFonts w:asciiTheme="minorHAnsi" w:hAnsiTheme="minorHAnsi" w:eastAsiaTheme="minorEastAsia" w:cstheme="minorHAnsi"/>
              </w:rPr>
              <w:t>l</w:t>
            </w:r>
            <w:r w:rsidRPr="00A64B67" w:rsidR="008C3B7D">
              <w:rPr>
                <w:rFonts w:asciiTheme="minorHAnsi" w:hAnsiTheme="minorHAnsi" w:eastAsiaTheme="minorEastAsia" w:cstheme="minorHAnsi"/>
              </w:rPr>
              <w:t xml:space="preserve"> technology,</w:t>
            </w:r>
            <w:r w:rsidRPr="00A64B67" w:rsidR="00810A09">
              <w:rPr>
                <w:rFonts w:asciiTheme="minorHAnsi" w:hAnsiTheme="minorHAnsi" w:cstheme="minorHAnsi"/>
                <w:color w:val="000000"/>
              </w:rPr>
              <w:t xml:space="preserve"> Integrating the pharmacy workforce and </w:t>
            </w:r>
            <w:r w:rsidRPr="00A64B67" w:rsidR="00CC6E74">
              <w:rPr>
                <w:rFonts w:asciiTheme="minorHAnsi" w:hAnsiTheme="minorHAnsi" w:cstheme="minorHAnsi"/>
                <w:color w:val="000000"/>
              </w:rPr>
              <w:t xml:space="preserve">Risks and </w:t>
            </w:r>
            <w:proofErr w:type="gramStart"/>
            <w:r w:rsidRPr="00A64B67" w:rsidR="00CC6E74">
              <w:rPr>
                <w:rFonts w:asciiTheme="minorHAnsi" w:hAnsiTheme="minorHAnsi" w:cstheme="minorHAnsi"/>
                <w:color w:val="000000"/>
              </w:rPr>
              <w:t>Mitigation</w:t>
            </w:r>
            <w:proofErr w:type="gramEnd"/>
          </w:p>
          <w:p w:rsidRPr="00A64B67" w:rsidR="5332C1AC" w:rsidP="16692FDF" w:rsidRDefault="1E78D6CE" w14:paraId="695AC567" w14:textId="50DBF78F">
            <w:pPr>
              <w:spacing w:line="276" w:lineRule="auto"/>
              <w:ind w:left="446" w:hanging="446"/>
              <w:rPr>
                <w:rFonts w:eastAsia="Arial" w:cstheme="minorHAnsi"/>
                <w:sz w:val="24"/>
                <w:szCs w:val="24"/>
              </w:rPr>
            </w:pPr>
            <w:r w:rsidRPr="00A64B67">
              <w:rPr>
                <w:rFonts w:eastAsiaTheme="minorEastAsia" w:cstheme="minorHAnsi"/>
                <w:sz w:val="24"/>
                <w:szCs w:val="24"/>
              </w:rPr>
              <w:t xml:space="preserve">. For example, the workforce workstream may </w:t>
            </w:r>
            <w:proofErr w:type="gramStart"/>
            <w:r w:rsidRPr="00A64B67">
              <w:rPr>
                <w:rFonts w:eastAsiaTheme="minorEastAsia" w:cstheme="minorHAnsi"/>
                <w:sz w:val="24"/>
                <w:szCs w:val="24"/>
              </w:rPr>
              <w:t>include;</w:t>
            </w:r>
            <w:proofErr w:type="gramEnd"/>
          </w:p>
          <w:p w:rsidRPr="00A64B67" w:rsidR="5332C1AC" w:rsidP="16692FDF" w:rsidRDefault="2C3B05B3" w14:paraId="7BA91A0B" w14:textId="6B96246E">
            <w:pPr>
              <w:spacing w:line="276" w:lineRule="auto"/>
              <w:ind w:left="446" w:hanging="446"/>
              <w:rPr>
                <w:rFonts w:eastAsia="Calibri" w:cstheme="minorHAnsi"/>
                <w:color w:val="000000" w:themeColor="text1"/>
                <w:sz w:val="24"/>
                <w:szCs w:val="24"/>
              </w:rPr>
            </w:pPr>
            <w:r w:rsidRPr="00A64B67">
              <w:rPr>
                <w:rFonts w:eastAsia="Arial" w:cstheme="minorHAnsi"/>
                <w:sz w:val="24"/>
                <w:szCs w:val="24"/>
              </w:rPr>
              <w:t>•</w:t>
            </w:r>
            <w:r w:rsidRPr="00A64B67">
              <w:rPr>
                <w:rFonts w:eastAsia="Calibri" w:cstheme="minorHAnsi"/>
                <w:color w:val="000000" w:themeColor="text1"/>
                <w:sz w:val="24"/>
                <w:szCs w:val="24"/>
              </w:rPr>
              <w:t xml:space="preserve">Work with PCNs to support the development of GP practice clinical pharmacists and technicians </w:t>
            </w:r>
          </w:p>
          <w:p w:rsidRPr="00A64B67" w:rsidR="5332C1AC" w:rsidP="16692FDF" w:rsidRDefault="2C3B05B3" w14:paraId="20C2E75F" w14:textId="7946E175">
            <w:pPr>
              <w:spacing w:line="276" w:lineRule="auto"/>
              <w:ind w:left="446" w:hanging="446"/>
              <w:rPr>
                <w:rFonts w:eastAsia="Calibri" w:cstheme="minorHAnsi"/>
                <w:color w:val="000000" w:themeColor="text1"/>
                <w:sz w:val="24"/>
                <w:szCs w:val="24"/>
              </w:rPr>
            </w:pPr>
            <w:r w:rsidRPr="00A64B67">
              <w:rPr>
                <w:rFonts w:eastAsia="Arial" w:cstheme="minorHAnsi"/>
                <w:sz w:val="24"/>
                <w:szCs w:val="24"/>
              </w:rPr>
              <w:t>•</w:t>
            </w:r>
            <w:r w:rsidRPr="00A64B67">
              <w:rPr>
                <w:rFonts w:eastAsia="Calibri" w:cstheme="minorHAnsi"/>
                <w:color w:val="000000" w:themeColor="text1"/>
                <w:sz w:val="24"/>
                <w:szCs w:val="24"/>
              </w:rPr>
              <w:t>Enhance and develop integrated care pharmacist and technician specialists working for both primary and secondary care</w:t>
            </w:r>
          </w:p>
          <w:p w:rsidRPr="00A64B67" w:rsidR="5332C1AC" w:rsidP="16692FDF" w:rsidRDefault="2C3B05B3" w14:paraId="04CCCD20" w14:textId="193D1CD8">
            <w:pPr>
              <w:spacing w:line="276" w:lineRule="auto"/>
              <w:ind w:left="446" w:hanging="446"/>
              <w:rPr>
                <w:rFonts w:eastAsia="Calibri" w:cstheme="minorHAnsi"/>
                <w:color w:val="000000" w:themeColor="text1"/>
                <w:sz w:val="24"/>
                <w:szCs w:val="24"/>
              </w:rPr>
            </w:pPr>
            <w:r w:rsidRPr="00A64B67">
              <w:rPr>
                <w:rFonts w:eastAsia="Arial" w:cstheme="minorHAnsi"/>
                <w:sz w:val="24"/>
                <w:szCs w:val="24"/>
              </w:rPr>
              <w:t>•</w:t>
            </w:r>
            <w:r w:rsidRPr="00A64B67">
              <w:rPr>
                <w:rFonts w:eastAsia="Calibri" w:cstheme="minorHAnsi"/>
                <w:color w:val="000000" w:themeColor="text1"/>
                <w:sz w:val="24"/>
                <w:szCs w:val="24"/>
              </w:rPr>
              <w:t>Offer professional clinical leadership, education support and strategies to improve competencies for the use of medicines for prescribers across ICS</w:t>
            </w:r>
          </w:p>
          <w:p w:rsidRPr="00A64B67" w:rsidR="5332C1AC" w:rsidP="00AC6CC1" w:rsidRDefault="2C3B05B3" w14:paraId="2AB63216" w14:textId="7B5B6500">
            <w:pPr>
              <w:spacing w:line="276" w:lineRule="auto"/>
              <w:ind w:left="446" w:hanging="446"/>
              <w:rPr>
                <w:rFonts w:eastAsia="Calibri" w:cstheme="minorHAnsi"/>
                <w:color w:val="000000" w:themeColor="text1"/>
                <w:sz w:val="24"/>
                <w:szCs w:val="24"/>
              </w:rPr>
            </w:pPr>
            <w:r w:rsidRPr="00A64B67">
              <w:rPr>
                <w:rFonts w:eastAsia="Arial" w:cstheme="minorHAnsi"/>
                <w:sz w:val="24"/>
                <w:szCs w:val="24"/>
              </w:rPr>
              <w:t>•</w:t>
            </w:r>
            <w:r w:rsidRPr="00A64B67">
              <w:rPr>
                <w:rFonts w:eastAsia="Calibri" w:cstheme="minorHAnsi"/>
                <w:color w:val="000000" w:themeColor="text1"/>
                <w:sz w:val="24"/>
                <w:szCs w:val="24"/>
              </w:rPr>
              <w:t xml:space="preserve">Work with system providers, NHSE, AHSN to develop a career pathway for the pharmacy workforce to include trainee to senior management levels. Enabling opportunities for cross sector workforce experience and </w:t>
            </w:r>
            <w:r w:rsidRPr="00A64B67">
              <w:rPr>
                <w:rFonts w:eastAsia="Calibri" w:cstheme="minorHAnsi"/>
                <w:color w:val="000000" w:themeColor="text1"/>
                <w:sz w:val="24"/>
                <w:szCs w:val="24"/>
              </w:rPr>
              <w:lastRenderedPageBreak/>
              <w:t>development to aid and improve transition between sectors</w:t>
            </w:r>
          </w:p>
        </w:tc>
      </w:tr>
      <w:tr w:rsidRPr="00A64B67" w:rsidR="004E31F1" w:rsidTr="6557D518" w14:paraId="1C95788F" w14:textId="77777777">
        <w:trPr>
          <w:trHeight w:val="45"/>
        </w:trPr>
        <w:tc>
          <w:tcPr>
            <w:tcW w:w="1129" w:type="dxa"/>
            <w:tcMar/>
          </w:tcPr>
          <w:p w:rsidRPr="00A64B67" w:rsidR="00220D0F" w:rsidP="16692FDF" w:rsidRDefault="099113EE" w14:paraId="52668F34" w14:textId="54625B55">
            <w:pPr>
              <w:spacing w:after="0" w:line="240" w:lineRule="auto"/>
              <w:rPr>
                <w:rFonts w:eastAsiaTheme="minorEastAsia" w:cstheme="minorHAnsi"/>
                <w:i/>
                <w:iCs/>
                <w:sz w:val="24"/>
                <w:szCs w:val="24"/>
              </w:rPr>
            </w:pPr>
            <w:r w:rsidRPr="00A64B67">
              <w:rPr>
                <w:rFonts w:eastAsiaTheme="minorEastAsia" w:cstheme="minorHAnsi"/>
                <w:i/>
                <w:iCs/>
                <w:sz w:val="24"/>
                <w:szCs w:val="24"/>
              </w:rPr>
              <w:lastRenderedPageBreak/>
              <w:t>0</w:t>
            </w:r>
            <w:r w:rsidRPr="00A64B67" w:rsidR="04DF8E2E">
              <w:rPr>
                <w:rFonts w:eastAsiaTheme="minorEastAsia" w:cstheme="minorHAnsi"/>
                <w:i/>
                <w:iCs/>
                <w:sz w:val="24"/>
                <w:szCs w:val="24"/>
              </w:rPr>
              <w:t>5</w:t>
            </w:r>
            <w:r w:rsidRPr="00A64B67">
              <w:rPr>
                <w:rFonts w:eastAsiaTheme="minorEastAsia" w:cstheme="minorHAnsi"/>
                <w:i/>
                <w:iCs/>
                <w:sz w:val="24"/>
                <w:szCs w:val="24"/>
              </w:rPr>
              <w:t>21-1</w:t>
            </w:r>
            <w:r w:rsidRPr="00A64B67" w:rsidR="6D6E7FF6">
              <w:rPr>
                <w:rFonts w:eastAsiaTheme="minorEastAsia" w:cstheme="minorHAnsi"/>
                <w:i/>
                <w:iCs/>
                <w:sz w:val="24"/>
                <w:szCs w:val="24"/>
              </w:rPr>
              <w:t>1</w:t>
            </w:r>
          </w:p>
        </w:tc>
        <w:tc>
          <w:tcPr>
            <w:tcW w:w="8161" w:type="dxa"/>
            <w:tcMar/>
          </w:tcPr>
          <w:p w:rsidRPr="00A64B67" w:rsidR="00220D0F" w:rsidP="16692FDF" w:rsidRDefault="1D4BE525" w14:paraId="5DE06B79" w14:textId="2C96E816">
            <w:pPr>
              <w:spacing w:after="200" w:line="276" w:lineRule="auto"/>
              <w:rPr>
                <w:rFonts w:eastAsiaTheme="minorEastAsia" w:cstheme="minorHAnsi"/>
                <w:b/>
                <w:bCs/>
                <w:sz w:val="24"/>
                <w:szCs w:val="24"/>
                <w:u w:val="single"/>
              </w:rPr>
            </w:pPr>
            <w:r w:rsidRPr="00A64B67">
              <w:rPr>
                <w:rFonts w:eastAsiaTheme="minorEastAsia" w:cstheme="minorHAnsi"/>
                <w:b/>
                <w:bCs/>
                <w:sz w:val="24"/>
                <w:szCs w:val="24"/>
                <w:u w:val="single"/>
              </w:rPr>
              <w:t>Wright Review – RSG minutes</w:t>
            </w:r>
            <w:r w:rsidRPr="00A64B67" w:rsidR="00C6241E">
              <w:rPr>
                <w:rFonts w:eastAsiaTheme="minorEastAsia" w:cstheme="minorHAnsi"/>
                <w:b/>
                <w:bCs/>
                <w:sz w:val="24"/>
                <w:szCs w:val="24"/>
                <w:u w:val="single"/>
              </w:rPr>
              <w:t xml:space="preserve"> and update</w:t>
            </w:r>
          </w:p>
          <w:p w:rsidRPr="00A64B67" w:rsidR="00937757" w:rsidP="009773BE" w:rsidRDefault="00C6241E" w14:paraId="6ACFFFAF" w14:textId="09E718AF">
            <w:pPr>
              <w:rPr>
                <w:rFonts w:cstheme="minorHAnsi"/>
                <w:sz w:val="24"/>
                <w:szCs w:val="24"/>
              </w:rPr>
            </w:pPr>
            <w:r w:rsidRPr="00A64B67">
              <w:rPr>
                <w:rFonts w:cstheme="minorHAnsi"/>
                <w:sz w:val="24"/>
                <w:szCs w:val="24"/>
              </w:rPr>
              <w:t xml:space="preserve"> An update was provided to members about the work undertaken by the RSG by NA. </w:t>
            </w:r>
            <w:r w:rsidRPr="00A64B67" w:rsidR="00937757">
              <w:rPr>
                <w:rFonts w:cstheme="minorHAnsi"/>
                <w:sz w:val="24"/>
                <w:szCs w:val="24"/>
              </w:rPr>
              <w:t xml:space="preserve">Berkeley Partnership since they began working with the RSG on 15thMarch with a mandate to further refine the project scope, develop out the programme plan, </w:t>
            </w:r>
            <w:proofErr w:type="gramStart"/>
            <w:r w:rsidRPr="00A64B67" w:rsidR="00937757">
              <w:rPr>
                <w:rFonts w:cstheme="minorHAnsi"/>
                <w:sz w:val="24"/>
                <w:szCs w:val="24"/>
              </w:rPr>
              <w:t>approach</w:t>
            </w:r>
            <w:proofErr w:type="gramEnd"/>
            <w:r w:rsidRPr="00A64B67" w:rsidR="00937757">
              <w:rPr>
                <w:rFonts w:cstheme="minorHAnsi"/>
                <w:sz w:val="24"/>
                <w:szCs w:val="24"/>
              </w:rPr>
              <w:t xml:space="preserve"> and key milestones, with an initial focus on mobilisation.</w:t>
            </w:r>
            <w:r w:rsidRPr="00A64B67" w:rsidR="00BF2DDC">
              <w:rPr>
                <w:rFonts w:cstheme="minorHAnsi"/>
                <w:sz w:val="24"/>
                <w:szCs w:val="24"/>
              </w:rPr>
              <w:t xml:space="preserve"> </w:t>
            </w:r>
          </w:p>
          <w:p w:rsidRPr="00A64B67" w:rsidR="00937757" w:rsidP="009773BE" w:rsidRDefault="00937757" w14:paraId="43909448" w14:textId="2405C2F4">
            <w:pPr>
              <w:rPr>
                <w:rFonts w:eastAsiaTheme="minorEastAsia" w:cstheme="minorHAnsi"/>
                <w:sz w:val="24"/>
                <w:szCs w:val="24"/>
              </w:rPr>
            </w:pPr>
            <w:r w:rsidRPr="00A64B67">
              <w:rPr>
                <w:rFonts w:cstheme="minorHAnsi"/>
                <w:sz w:val="24"/>
                <w:szCs w:val="24"/>
              </w:rPr>
              <w:t>NA and TC attended the recent</w:t>
            </w:r>
            <w:r w:rsidRPr="00A64B67" w:rsidR="00BB1208">
              <w:rPr>
                <w:rFonts w:cstheme="minorHAnsi"/>
                <w:sz w:val="24"/>
                <w:szCs w:val="24"/>
              </w:rPr>
              <w:t xml:space="preserve"> </w:t>
            </w:r>
            <w:r w:rsidRPr="00A64B67" w:rsidR="00A04615">
              <w:rPr>
                <w:rFonts w:cstheme="minorHAnsi"/>
                <w:sz w:val="24"/>
                <w:szCs w:val="24"/>
              </w:rPr>
              <w:t xml:space="preserve">engagement </w:t>
            </w:r>
            <w:r w:rsidRPr="00A64B67" w:rsidR="00BB1208">
              <w:rPr>
                <w:rFonts w:cstheme="minorHAnsi"/>
                <w:sz w:val="24"/>
                <w:szCs w:val="24"/>
              </w:rPr>
              <w:t>webinar event</w:t>
            </w:r>
            <w:r w:rsidRPr="00A64B67" w:rsidR="00BF2DDC">
              <w:rPr>
                <w:rFonts w:cstheme="minorHAnsi"/>
                <w:sz w:val="24"/>
                <w:szCs w:val="24"/>
              </w:rPr>
              <w:t xml:space="preserve"> around the design </w:t>
            </w:r>
            <w:r w:rsidRPr="00A64B67" w:rsidR="00A04615">
              <w:rPr>
                <w:rFonts w:cstheme="minorHAnsi"/>
                <w:sz w:val="24"/>
                <w:szCs w:val="24"/>
              </w:rPr>
              <w:t>principles</w:t>
            </w:r>
            <w:r w:rsidRPr="00A64B67" w:rsidR="00327A20">
              <w:rPr>
                <w:rFonts w:cstheme="minorHAnsi"/>
                <w:sz w:val="24"/>
                <w:szCs w:val="24"/>
              </w:rPr>
              <w:t>,</w:t>
            </w:r>
            <w:r w:rsidRPr="00A64B67" w:rsidR="00A04615">
              <w:rPr>
                <w:rFonts w:cstheme="minorHAnsi"/>
                <w:sz w:val="24"/>
                <w:szCs w:val="24"/>
              </w:rPr>
              <w:t xml:space="preserve"> working programme</w:t>
            </w:r>
            <w:r w:rsidRPr="00A64B67" w:rsidR="00327A20">
              <w:rPr>
                <w:rFonts w:cstheme="minorHAnsi"/>
                <w:sz w:val="24"/>
                <w:szCs w:val="24"/>
              </w:rPr>
              <w:t xml:space="preserve"> and draft programme plan. </w:t>
            </w:r>
            <w:r w:rsidRPr="00A64B67" w:rsidR="00BB1208">
              <w:rPr>
                <w:rFonts w:cstheme="minorHAnsi"/>
                <w:sz w:val="24"/>
                <w:szCs w:val="24"/>
              </w:rPr>
              <w:t xml:space="preserve"> NA posed </w:t>
            </w:r>
            <w:proofErr w:type="gramStart"/>
            <w:r w:rsidRPr="00A64B67" w:rsidR="00BB1208">
              <w:rPr>
                <w:rFonts w:cstheme="minorHAnsi"/>
                <w:sz w:val="24"/>
                <w:szCs w:val="24"/>
              </w:rPr>
              <w:t>a number of</w:t>
            </w:r>
            <w:proofErr w:type="gramEnd"/>
            <w:r w:rsidRPr="00A64B67" w:rsidR="00BB1208">
              <w:rPr>
                <w:rFonts w:cstheme="minorHAnsi"/>
                <w:sz w:val="24"/>
                <w:szCs w:val="24"/>
              </w:rPr>
              <w:t xml:space="preserve"> questions on timing</w:t>
            </w:r>
            <w:r w:rsidRPr="00A64B67" w:rsidR="00F60FC0">
              <w:rPr>
                <w:rFonts w:cstheme="minorHAnsi"/>
                <w:sz w:val="24"/>
                <w:szCs w:val="24"/>
              </w:rPr>
              <w:t>,</w:t>
            </w:r>
            <w:r w:rsidRPr="00A64B67" w:rsidR="00BB1208">
              <w:rPr>
                <w:rFonts w:cstheme="minorHAnsi"/>
                <w:sz w:val="24"/>
                <w:szCs w:val="24"/>
              </w:rPr>
              <w:t xml:space="preserve"> resources for the</w:t>
            </w:r>
            <w:r w:rsidRPr="00A64B67" w:rsidR="009773BE">
              <w:rPr>
                <w:rFonts w:cstheme="minorHAnsi"/>
                <w:sz w:val="24"/>
                <w:szCs w:val="24"/>
              </w:rPr>
              <w:t xml:space="preserve"> RGS to function, and with regard to the new vacancy for a project manager.</w:t>
            </w:r>
            <w:r w:rsidRPr="00A64B67" w:rsidR="001E0D5E">
              <w:rPr>
                <w:rFonts w:cstheme="minorHAnsi"/>
                <w:sz w:val="24"/>
                <w:szCs w:val="24"/>
              </w:rPr>
              <w:t xml:space="preserve"> Many</w:t>
            </w:r>
            <w:r w:rsidRPr="00A64B67" w:rsidR="000F7395">
              <w:rPr>
                <w:rFonts w:cstheme="minorHAnsi"/>
                <w:sz w:val="24"/>
                <w:szCs w:val="24"/>
              </w:rPr>
              <w:t xml:space="preserve"> attendees also asked about better timing of communications.</w:t>
            </w:r>
            <w:r w:rsidRPr="00A64B67" w:rsidR="009773BE">
              <w:rPr>
                <w:rFonts w:cstheme="minorHAnsi"/>
                <w:sz w:val="24"/>
                <w:szCs w:val="24"/>
              </w:rPr>
              <w:t xml:space="preserve"> </w:t>
            </w:r>
            <w:r w:rsidRPr="00A64B67" w:rsidR="00074232">
              <w:rPr>
                <w:rFonts w:cstheme="minorHAnsi"/>
                <w:sz w:val="24"/>
                <w:szCs w:val="24"/>
              </w:rPr>
              <w:t xml:space="preserve">No decisions have yet been made until the design programme </w:t>
            </w:r>
            <w:r w:rsidRPr="00A64B67" w:rsidR="0005436C">
              <w:rPr>
                <w:rFonts w:cstheme="minorHAnsi"/>
                <w:sz w:val="24"/>
                <w:szCs w:val="24"/>
              </w:rPr>
              <w:t xml:space="preserve">has been agreed. </w:t>
            </w:r>
            <w:r w:rsidRPr="00A64B67" w:rsidR="003F7529">
              <w:rPr>
                <w:rFonts w:cstheme="minorHAnsi"/>
                <w:sz w:val="24"/>
                <w:szCs w:val="24"/>
              </w:rPr>
              <w:t xml:space="preserve"> NA informed the committee that extra meeting may be needed to </w:t>
            </w:r>
            <w:r w:rsidRPr="00A64B67" w:rsidR="003954B7">
              <w:rPr>
                <w:rFonts w:cstheme="minorHAnsi"/>
                <w:sz w:val="24"/>
                <w:szCs w:val="24"/>
              </w:rPr>
              <w:t>address constitutional changes.</w:t>
            </w:r>
          </w:p>
        </w:tc>
      </w:tr>
      <w:tr w:rsidRPr="00A64B67" w:rsidR="3B50F58B" w:rsidTr="6557D518" w14:paraId="5F62546F" w14:textId="77777777">
        <w:trPr>
          <w:trHeight w:val="45"/>
        </w:trPr>
        <w:tc>
          <w:tcPr>
            <w:tcW w:w="1129" w:type="dxa"/>
            <w:tcMar/>
          </w:tcPr>
          <w:p w:rsidRPr="00A64B67" w:rsidR="6A6945BF" w:rsidP="16692FDF" w:rsidRDefault="099113EE" w14:paraId="07BF8FA5" w14:textId="05FF51D2">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0306086E">
              <w:rPr>
                <w:rFonts w:eastAsiaTheme="minorEastAsia" w:cstheme="minorHAnsi"/>
                <w:i/>
                <w:iCs/>
                <w:sz w:val="24"/>
                <w:szCs w:val="24"/>
              </w:rPr>
              <w:t>5</w:t>
            </w:r>
            <w:r w:rsidRPr="00A64B67">
              <w:rPr>
                <w:rFonts w:eastAsiaTheme="minorEastAsia" w:cstheme="minorHAnsi"/>
                <w:i/>
                <w:iCs/>
                <w:sz w:val="24"/>
                <w:szCs w:val="24"/>
              </w:rPr>
              <w:t>21-1</w:t>
            </w:r>
            <w:r w:rsidRPr="00A64B67" w:rsidR="7F5C2DE0">
              <w:rPr>
                <w:rFonts w:eastAsiaTheme="minorEastAsia" w:cstheme="minorHAnsi"/>
                <w:i/>
                <w:iCs/>
                <w:sz w:val="24"/>
                <w:szCs w:val="24"/>
              </w:rPr>
              <w:t>2</w:t>
            </w:r>
          </w:p>
          <w:p w:rsidRPr="00A64B67" w:rsidR="3B50F58B" w:rsidP="16692FDF" w:rsidRDefault="3B50F58B" w14:paraId="6BDC1A17" w14:textId="344E1F74">
            <w:pPr>
              <w:spacing w:line="240" w:lineRule="auto"/>
              <w:rPr>
                <w:rFonts w:eastAsiaTheme="minorEastAsia" w:cstheme="minorHAnsi"/>
                <w:i/>
                <w:iCs/>
                <w:sz w:val="24"/>
                <w:szCs w:val="24"/>
              </w:rPr>
            </w:pPr>
          </w:p>
        </w:tc>
        <w:tc>
          <w:tcPr>
            <w:tcW w:w="8161" w:type="dxa"/>
            <w:tcMar/>
          </w:tcPr>
          <w:p w:rsidRPr="00A64B67" w:rsidR="3B50F58B" w:rsidP="16692FDF" w:rsidRDefault="386CA55B" w14:paraId="790A0816" w14:textId="6C9AD30C">
            <w:pPr>
              <w:spacing w:after="200" w:line="276" w:lineRule="auto"/>
              <w:rPr>
                <w:rFonts w:eastAsiaTheme="minorEastAsia" w:cstheme="minorHAnsi"/>
                <w:b/>
                <w:bCs/>
                <w:sz w:val="24"/>
                <w:szCs w:val="24"/>
                <w:u w:val="single"/>
              </w:rPr>
            </w:pPr>
            <w:r w:rsidRPr="00A64B67">
              <w:rPr>
                <w:rFonts w:eastAsiaTheme="minorEastAsia" w:cstheme="minorHAnsi"/>
                <w:b/>
                <w:bCs/>
                <w:sz w:val="24"/>
                <w:szCs w:val="24"/>
                <w:u w:val="single"/>
              </w:rPr>
              <w:t>Local Services</w:t>
            </w:r>
          </w:p>
          <w:p w:rsidRPr="00A64B67" w:rsidR="3B50F58B" w:rsidP="16692FDF" w:rsidRDefault="386CA55B" w14:paraId="5E3F42E5" w14:textId="1CDCB657">
            <w:pPr>
              <w:pStyle w:val="ListParagraph"/>
              <w:numPr>
                <w:ilvl w:val="0"/>
                <w:numId w:val="3"/>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NHS England Services Update</w:t>
            </w:r>
          </w:p>
          <w:p w:rsidRPr="00A64B67" w:rsidR="3B50F58B" w:rsidP="16692FDF" w:rsidRDefault="004B1D5F" w14:paraId="40F49494" w14:textId="48840116">
            <w:pPr>
              <w:spacing w:after="0" w:line="276" w:lineRule="auto"/>
              <w:rPr>
                <w:rFonts w:eastAsia="Calibri" w:cstheme="minorHAnsi"/>
                <w:sz w:val="24"/>
                <w:szCs w:val="24"/>
              </w:rPr>
            </w:pPr>
            <w:r w:rsidRPr="00A64B67">
              <w:rPr>
                <w:rFonts w:eastAsia="Calibri" w:cstheme="minorHAnsi"/>
                <w:sz w:val="24"/>
                <w:szCs w:val="24"/>
              </w:rPr>
              <w:t xml:space="preserve">TC and SH informed the committee that Gill Hall has collated a list </w:t>
            </w:r>
            <w:r w:rsidRPr="00A64B67" w:rsidR="005A17A7">
              <w:rPr>
                <w:rFonts w:eastAsia="Calibri" w:cstheme="minorHAnsi"/>
                <w:sz w:val="24"/>
                <w:szCs w:val="24"/>
              </w:rPr>
              <w:t>of pharmacies signed up to services</w:t>
            </w:r>
            <w:r w:rsidRPr="00A64B67" w:rsidR="00E54262">
              <w:rPr>
                <w:rFonts w:eastAsia="Calibri" w:cstheme="minorHAnsi"/>
                <w:sz w:val="24"/>
                <w:szCs w:val="24"/>
              </w:rPr>
              <w:t>. SH to chase those pharmacies yet to sign.</w:t>
            </w:r>
          </w:p>
          <w:p w:rsidRPr="00A64B67" w:rsidR="00531396" w:rsidP="16692FDF" w:rsidRDefault="00531396" w14:paraId="298916F6" w14:textId="0FB46F6A">
            <w:pPr>
              <w:spacing w:after="0" w:line="276" w:lineRule="auto"/>
              <w:rPr>
                <w:rFonts w:eastAsia="Calibri" w:cstheme="minorHAnsi"/>
                <w:sz w:val="24"/>
                <w:szCs w:val="24"/>
              </w:rPr>
            </w:pPr>
            <w:r w:rsidRPr="00A64B67">
              <w:rPr>
                <w:rFonts w:cstheme="minorHAnsi"/>
                <w:sz w:val="24"/>
                <w:szCs w:val="24"/>
              </w:rPr>
              <w:t>They</w:t>
            </w:r>
            <w:r w:rsidRPr="00A64B67" w:rsidR="00E54262">
              <w:rPr>
                <w:rFonts w:cstheme="minorHAnsi"/>
                <w:sz w:val="24"/>
                <w:szCs w:val="24"/>
              </w:rPr>
              <w:t xml:space="preserve"> (NHSE)</w:t>
            </w:r>
            <w:r w:rsidRPr="00A64B67">
              <w:rPr>
                <w:rFonts w:cstheme="minorHAnsi"/>
                <w:sz w:val="24"/>
                <w:szCs w:val="24"/>
              </w:rPr>
              <w:t xml:space="preserve"> have caught up with the accreditations for Tier 1 and 2a. There are about 40 site</w:t>
            </w:r>
            <w:r w:rsidRPr="00A64B67" w:rsidR="00AD07EF">
              <w:rPr>
                <w:rFonts w:cstheme="minorHAnsi"/>
                <w:sz w:val="24"/>
                <w:szCs w:val="24"/>
              </w:rPr>
              <w:t>s</w:t>
            </w:r>
            <w:r w:rsidRPr="00A64B67">
              <w:rPr>
                <w:rFonts w:cstheme="minorHAnsi"/>
                <w:sz w:val="24"/>
                <w:szCs w:val="24"/>
              </w:rPr>
              <w:t xml:space="preserve"> live for Tier 2a. There was an issue with chloramphenicol eye drops which meant that the service was withdrawn. CPOSS has had to be amended and they have included chloramphenicol ointment. This may come back as a Tier 1 </w:t>
            </w:r>
            <w:proofErr w:type="gramStart"/>
            <w:r w:rsidRPr="00A64B67">
              <w:rPr>
                <w:rFonts w:cstheme="minorHAnsi"/>
                <w:sz w:val="24"/>
                <w:szCs w:val="24"/>
              </w:rPr>
              <w:t>service</w:t>
            </w:r>
            <w:proofErr w:type="gramEnd"/>
            <w:r w:rsidRPr="00A64B67">
              <w:rPr>
                <w:rFonts w:cstheme="minorHAnsi"/>
                <w:sz w:val="24"/>
                <w:szCs w:val="24"/>
              </w:rPr>
              <w:t xml:space="preserve"> but we don’t know yet. UTI PGD and Emergency Supply has been extended. NHS England are working on Tier 2b services which they hope will be ready to launch later this year.</w:t>
            </w:r>
          </w:p>
          <w:p w:rsidRPr="00A64B67" w:rsidR="3B50F58B" w:rsidP="16692FDF" w:rsidRDefault="3B50F58B" w14:paraId="3FD92969" w14:textId="7C08CFAF">
            <w:pPr>
              <w:spacing w:after="0" w:line="276" w:lineRule="auto"/>
              <w:rPr>
                <w:rFonts w:eastAsia="Calibri" w:cstheme="minorHAnsi"/>
                <w:sz w:val="24"/>
                <w:szCs w:val="24"/>
              </w:rPr>
            </w:pPr>
          </w:p>
          <w:p w:rsidRPr="00A64B67" w:rsidR="3B50F58B" w:rsidP="16692FDF" w:rsidRDefault="386CA55B" w14:paraId="129E085D" w14:textId="144E20A4">
            <w:pPr>
              <w:pStyle w:val="ListParagraph"/>
              <w:numPr>
                <w:ilvl w:val="0"/>
                <w:numId w:val="3"/>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 xml:space="preserve">CPCS </w:t>
            </w:r>
          </w:p>
          <w:p w:rsidRPr="00A64B67" w:rsidR="3B50F58B" w:rsidP="16692FDF" w:rsidRDefault="11C1137E" w14:paraId="69FFFE82" w14:textId="37E553C8">
            <w:pPr>
              <w:spacing w:after="0" w:line="276" w:lineRule="auto"/>
              <w:rPr>
                <w:rFonts w:eastAsia="Calibri" w:cstheme="minorHAnsi"/>
                <w:sz w:val="24"/>
                <w:szCs w:val="24"/>
              </w:rPr>
            </w:pPr>
            <w:r w:rsidRPr="00A64B67">
              <w:rPr>
                <w:rFonts w:eastAsia="Calibri" w:cstheme="minorHAnsi"/>
                <w:sz w:val="24"/>
                <w:szCs w:val="24"/>
              </w:rPr>
              <w:t>SH gave a report on CPCS and the progress of PCNs in taking up the service.</w:t>
            </w:r>
            <w:r w:rsidRPr="00A64B67" w:rsidR="00456DD1">
              <w:rPr>
                <w:rFonts w:eastAsia="Calibri" w:cstheme="minorHAnsi"/>
                <w:sz w:val="24"/>
                <w:szCs w:val="24"/>
              </w:rPr>
              <w:t xml:space="preserve"> Many practices are ready to be involved with the service and SH s working with them all to train practice staff.</w:t>
            </w:r>
            <w:r w:rsidRPr="00A64B67" w:rsidR="00C532E1">
              <w:rPr>
                <w:rFonts w:eastAsia="Calibri" w:cstheme="minorHAnsi"/>
                <w:sz w:val="24"/>
                <w:szCs w:val="24"/>
              </w:rPr>
              <w:t xml:space="preserve"> SH is also working with pharmacies to ensure they </w:t>
            </w:r>
            <w:r w:rsidRPr="00A64B67" w:rsidR="00BA474A">
              <w:rPr>
                <w:rFonts w:eastAsia="Calibri" w:cstheme="minorHAnsi"/>
                <w:sz w:val="24"/>
                <w:szCs w:val="24"/>
              </w:rPr>
              <w:t xml:space="preserve">are accredited and can </w:t>
            </w:r>
            <w:r w:rsidRPr="00A64B67" w:rsidR="00C532E1">
              <w:rPr>
                <w:rFonts w:eastAsia="Calibri" w:cstheme="minorHAnsi"/>
                <w:sz w:val="24"/>
                <w:szCs w:val="24"/>
              </w:rPr>
              <w:t xml:space="preserve">deliver the </w:t>
            </w:r>
            <w:proofErr w:type="gramStart"/>
            <w:r w:rsidRPr="00A64B67" w:rsidR="00C532E1">
              <w:rPr>
                <w:rFonts w:eastAsia="Calibri" w:cstheme="minorHAnsi"/>
                <w:sz w:val="24"/>
                <w:szCs w:val="24"/>
              </w:rPr>
              <w:t>service</w:t>
            </w:r>
            <w:proofErr w:type="gramEnd"/>
            <w:r w:rsidRPr="00A64B67" w:rsidR="00C532E1">
              <w:rPr>
                <w:rFonts w:eastAsia="Calibri" w:cstheme="minorHAnsi"/>
                <w:sz w:val="24"/>
                <w:szCs w:val="24"/>
              </w:rPr>
              <w:t xml:space="preserve"> </w:t>
            </w:r>
          </w:p>
          <w:p w:rsidRPr="00A64B67" w:rsidR="3B50F58B" w:rsidP="16692FDF" w:rsidRDefault="3B50F58B" w14:paraId="51B30363" w14:textId="30A3351D">
            <w:pPr>
              <w:spacing w:after="0" w:line="276" w:lineRule="auto"/>
              <w:rPr>
                <w:rFonts w:eastAsia="Calibri" w:cstheme="minorHAnsi"/>
                <w:sz w:val="24"/>
                <w:szCs w:val="24"/>
              </w:rPr>
            </w:pPr>
          </w:p>
          <w:p w:rsidRPr="00A64B67" w:rsidR="3B50F58B" w:rsidP="16692FDF" w:rsidRDefault="386CA55B" w14:paraId="03A71B10" w14:textId="75CEE25C">
            <w:pPr>
              <w:pStyle w:val="ListParagraph"/>
              <w:numPr>
                <w:ilvl w:val="0"/>
                <w:numId w:val="3"/>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DMS</w:t>
            </w:r>
          </w:p>
          <w:p w:rsidRPr="00A64B67" w:rsidR="3B50F58B" w:rsidP="16692FDF" w:rsidRDefault="000A1137" w14:paraId="2A56E0FA" w14:textId="2D678D83">
            <w:pPr>
              <w:spacing w:after="0" w:line="276" w:lineRule="auto"/>
              <w:rPr>
                <w:rFonts w:eastAsia="Calibri" w:cstheme="minorHAnsi"/>
                <w:sz w:val="24"/>
                <w:szCs w:val="24"/>
              </w:rPr>
            </w:pPr>
            <w:r w:rsidRPr="00A64B67">
              <w:rPr>
                <w:rFonts w:cstheme="minorHAnsi"/>
                <w:sz w:val="24"/>
                <w:szCs w:val="24"/>
              </w:rPr>
              <w:t>There is no information on numbers</w:t>
            </w:r>
            <w:r w:rsidRPr="00A64B67" w:rsidR="000D1E89">
              <w:rPr>
                <w:rFonts w:cstheme="minorHAnsi"/>
                <w:sz w:val="24"/>
                <w:szCs w:val="24"/>
              </w:rPr>
              <w:t xml:space="preserve"> yet</w:t>
            </w:r>
            <w:r w:rsidRPr="00A64B67">
              <w:rPr>
                <w:rFonts w:cstheme="minorHAnsi"/>
                <w:sz w:val="24"/>
                <w:szCs w:val="24"/>
              </w:rPr>
              <w:t>. There seems to be a very negative view in the practices. Communications to GP practices have been very poor. Virtual Outcomes have produced a training module which is ok. This may be a good one for the PCN Leads to start to talk to practices about.</w:t>
            </w:r>
          </w:p>
          <w:p w:rsidRPr="00A64B67" w:rsidR="3B50F58B" w:rsidP="16692FDF" w:rsidRDefault="3B50F58B" w14:paraId="166B53EB" w14:textId="63102F9F">
            <w:pPr>
              <w:spacing w:after="0" w:line="276" w:lineRule="auto"/>
              <w:rPr>
                <w:rFonts w:eastAsia="Calibri" w:cstheme="minorHAnsi"/>
                <w:sz w:val="24"/>
                <w:szCs w:val="24"/>
              </w:rPr>
            </w:pPr>
          </w:p>
          <w:p w:rsidRPr="00A64B67" w:rsidR="3B50F58B" w:rsidP="16692FDF" w:rsidRDefault="386CA55B" w14:paraId="7AD72904" w14:textId="1DD693C5">
            <w:pPr>
              <w:pStyle w:val="ListParagraph"/>
              <w:numPr>
                <w:ilvl w:val="0"/>
                <w:numId w:val="3"/>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 xml:space="preserve">Local LFT service </w:t>
            </w:r>
          </w:p>
          <w:p w:rsidRPr="00A64B67" w:rsidR="00863CCF" w:rsidP="16692FDF" w:rsidRDefault="000D1E89" w14:paraId="7699AECF" w14:textId="3B46A1F4">
            <w:pPr>
              <w:spacing w:after="0" w:line="276" w:lineRule="auto"/>
              <w:rPr>
                <w:rFonts w:eastAsia="Calibri" w:cstheme="minorHAnsi"/>
                <w:sz w:val="24"/>
                <w:szCs w:val="24"/>
              </w:rPr>
            </w:pPr>
            <w:r w:rsidRPr="00A64B67">
              <w:rPr>
                <w:rFonts w:eastAsia="Calibri" w:cstheme="minorHAnsi"/>
                <w:sz w:val="24"/>
                <w:szCs w:val="24"/>
              </w:rPr>
              <w:lastRenderedPageBreak/>
              <w:t>TC</w:t>
            </w:r>
            <w:r w:rsidRPr="00A64B67" w:rsidR="00B1301E">
              <w:rPr>
                <w:rFonts w:eastAsia="Calibri" w:cstheme="minorHAnsi"/>
                <w:sz w:val="24"/>
                <w:szCs w:val="24"/>
              </w:rPr>
              <w:t xml:space="preserve"> gave an update of the Staffs and Stoke service. </w:t>
            </w:r>
            <w:r w:rsidRPr="00A64B67" w:rsidR="00721C7D">
              <w:rPr>
                <w:rFonts w:cstheme="minorHAnsi"/>
                <w:sz w:val="24"/>
                <w:szCs w:val="24"/>
              </w:rPr>
              <w:t>We held a webinar for both</w:t>
            </w:r>
            <w:r w:rsidRPr="00A64B67" w:rsidR="001E03CA">
              <w:rPr>
                <w:rFonts w:cstheme="minorHAnsi"/>
                <w:sz w:val="24"/>
                <w:szCs w:val="24"/>
              </w:rPr>
              <w:t xml:space="preserve"> Stoke and Staffs pharmacies</w:t>
            </w:r>
            <w:r w:rsidRPr="00A64B67" w:rsidR="00721C7D">
              <w:rPr>
                <w:rFonts w:cstheme="minorHAnsi"/>
                <w:sz w:val="24"/>
                <w:szCs w:val="24"/>
              </w:rPr>
              <w:t xml:space="preserve"> to guide people through the process and to undertake the training</w:t>
            </w:r>
            <w:r w:rsidRPr="00A64B67" w:rsidR="001E03CA">
              <w:rPr>
                <w:rFonts w:cstheme="minorHAnsi"/>
                <w:sz w:val="24"/>
                <w:szCs w:val="24"/>
              </w:rPr>
              <w:t xml:space="preserve">. </w:t>
            </w:r>
            <w:r w:rsidRPr="00A64B67" w:rsidR="000132D6">
              <w:rPr>
                <w:rFonts w:cstheme="minorHAnsi"/>
                <w:sz w:val="24"/>
                <w:szCs w:val="24"/>
              </w:rPr>
              <w:t>Local Scheme is £10 per test as opposed to £1.50 for the National Scheme due to the pharmacy team</w:t>
            </w:r>
            <w:r w:rsidRPr="00A64B67" w:rsidR="00B6604E">
              <w:rPr>
                <w:rFonts w:cstheme="minorHAnsi"/>
                <w:sz w:val="24"/>
                <w:szCs w:val="24"/>
              </w:rPr>
              <w:t xml:space="preserve"> visually checking the person undertaking the test and helping with data entry. </w:t>
            </w:r>
            <w:r w:rsidRPr="00A64B67" w:rsidR="00B1301E">
              <w:rPr>
                <w:rFonts w:eastAsia="Calibri" w:cstheme="minorHAnsi"/>
                <w:sz w:val="24"/>
                <w:szCs w:val="24"/>
              </w:rPr>
              <w:t>Staff</w:t>
            </w:r>
            <w:r w:rsidRPr="00A64B67" w:rsidR="00863CCF">
              <w:rPr>
                <w:rFonts w:eastAsia="Calibri" w:cstheme="minorHAnsi"/>
                <w:sz w:val="24"/>
                <w:szCs w:val="24"/>
              </w:rPr>
              <w:t xml:space="preserve"> Count</w:t>
            </w:r>
            <w:r w:rsidRPr="00A64B67" w:rsidR="00CA6E5A">
              <w:rPr>
                <w:rFonts w:eastAsia="Calibri" w:cstheme="minorHAnsi"/>
                <w:sz w:val="24"/>
                <w:szCs w:val="24"/>
              </w:rPr>
              <w:t>y Council</w:t>
            </w:r>
            <w:r w:rsidRPr="00A64B67" w:rsidR="00B1301E">
              <w:rPr>
                <w:rFonts w:eastAsia="Calibri" w:cstheme="minorHAnsi"/>
                <w:sz w:val="24"/>
                <w:szCs w:val="24"/>
              </w:rPr>
              <w:t xml:space="preserve"> would now like to avoid testing in the Covid </w:t>
            </w:r>
            <w:proofErr w:type="spellStart"/>
            <w:r w:rsidRPr="00A64B67" w:rsidR="00B1301E">
              <w:rPr>
                <w:rFonts w:eastAsia="Calibri" w:cstheme="minorHAnsi"/>
                <w:sz w:val="24"/>
                <w:szCs w:val="24"/>
              </w:rPr>
              <w:t>Vacc</w:t>
            </w:r>
            <w:proofErr w:type="spellEnd"/>
            <w:r w:rsidRPr="00A64B67" w:rsidR="00B1301E">
              <w:rPr>
                <w:rFonts w:eastAsia="Calibri" w:cstheme="minorHAnsi"/>
                <w:sz w:val="24"/>
                <w:szCs w:val="24"/>
              </w:rPr>
              <w:t xml:space="preserve"> centre</w:t>
            </w:r>
            <w:r w:rsidRPr="00A64B67" w:rsidR="00863CCF">
              <w:rPr>
                <w:rFonts w:eastAsia="Calibri" w:cstheme="minorHAnsi"/>
                <w:sz w:val="24"/>
                <w:szCs w:val="24"/>
              </w:rPr>
              <w:t xml:space="preserve"> due to spiralling costs. SH will be checking with Stoke Council within the next week</w:t>
            </w:r>
            <w:r w:rsidRPr="00A64B67" w:rsidR="00D5731C">
              <w:rPr>
                <w:rFonts w:eastAsia="Calibri" w:cstheme="minorHAnsi"/>
                <w:sz w:val="24"/>
                <w:szCs w:val="24"/>
              </w:rPr>
              <w:t xml:space="preserve">. The service is likely to be extended from both </w:t>
            </w:r>
            <w:proofErr w:type="gramStart"/>
            <w:r w:rsidRPr="00A64B67" w:rsidR="00D5731C">
              <w:rPr>
                <w:rFonts w:eastAsia="Calibri" w:cstheme="minorHAnsi"/>
                <w:sz w:val="24"/>
                <w:szCs w:val="24"/>
              </w:rPr>
              <w:t>councils</w:t>
            </w:r>
            <w:proofErr w:type="gramEnd"/>
          </w:p>
          <w:p w:rsidRPr="00A64B67" w:rsidR="00863CCF" w:rsidP="16692FDF" w:rsidRDefault="00863CCF" w14:paraId="6A002444" w14:textId="77777777">
            <w:pPr>
              <w:spacing w:after="0" w:line="276" w:lineRule="auto"/>
              <w:rPr>
                <w:rFonts w:eastAsia="Calibri" w:cstheme="minorHAnsi"/>
                <w:sz w:val="24"/>
                <w:szCs w:val="24"/>
              </w:rPr>
            </w:pPr>
          </w:p>
          <w:p w:rsidRPr="00A64B67" w:rsidR="00000C97" w:rsidP="16692FDF" w:rsidRDefault="00863CCF" w14:paraId="4572CE9E" w14:textId="58B85DE4">
            <w:pPr>
              <w:spacing w:after="0" w:line="276" w:lineRule="auto"/>
              <w:rPr>
                <w:rFonts w:eastAsia="Calibri" w:cstheme="minorHAnsi"/>
                <w:sz w:val="24"/>
                <w:szCs w:val="24"/>
              </w:rPr>
            </w:pPr>
            <w:r w:rsidRPr="00A64B67">
              <w:rPr>
                <w:rFonts w:eastAsia="Calibri" w:cstheme="minorHAnsi"/>
                <w:sz w:val="24"/>
                <w:szCs w:val="24"/>
              </w:rPr>
              <w:t xml:space="preserve"> </w:t>
            </w:r>
            <w:r w:rsidRPr="00A64B67" w:rsidR="11ABAA06">
              <w:rPr>
                <w:rFonts w:eastAsia="Calibri" w:cstheme="minorHAnsi"/>
                <w:sz w:val="24"/>
                <w:szCs w:val="24"/>
              </w:rPr>
              <w:t xml:space="preserve">Data being collected is being analysed by Keele in the hope for a paper to be wrote in relation to service evaluation. </w:t>
            </w:r>
          </w:p>
          <w:p w:rsidRPr="00A64B67" w:rsidR="3B50F58B" w:rsidP="16692FDF" w:rsidRDefault="3B50F58B" w14:paraId="0D0F7A91" w14:textId="698F3108">
            <w:pPr>
              <w:spacing w:after="0" w:line="276" w:lineRule="auto"/>
              <w:rPr>
                <w:rFonts w:eastAsia="Calibri" w:cstheme="minorHAnsi"/>
                <w:sz w:val="24"/>
                <w:szCs w:val="24"/>
              </w:rPr>
            </w:pPr>
          </w:p>
          <w:p w:rsidRPr="00A64B67" w:rsidR="3B50F58B" w:rsidP="16692FDF" w:rsidRDefault="386CA55B" w14:paraId="17E375DD" w14:textId="326ABD0C">
            <w:pPr>
              <w:pStyle w:val="ListParagraph"/>
              <w:numPr>
                <w:ilvl w:val="0"/>
                <w:numId w:val="3"/>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 xml:space="preserve">Locum guide – ‘short-life working group’ </w:t>
            </w:r>
            <w:proofErr w:type="gramStart"/>
            <w:r w:rsidRPr="00A64B67">
              <w:rPr>
                <w:rFonts w:asciiTheme="minorHAnsi" w:hAnsiTheme="minorHAnsi" w:eastAsiaTheme="minorEastAsia" w:cstheme="minorHAnsi"/>
                <w:sz w:val="24"/>
                <w:szCs w:val="24"/>
              </w:rPr>
              <w:t>needed</w:t>
            </w:r>
            <w:proofErr w:type="gramEnd"/>
          </w:p>
          <w:p w:rsidRPr="00A64B67" w:rsidR="3B50F58B" w:rsidP="16692FDF" w:rsidRDefault="65B655DE" w14:paraId="3A2742DF" w14:textId="37542EE3">
            <w:pPr>
              <w:spacing w:after="0" w:line="276" w:lineRule="auto"/>
              <w:rPr>
                <w:rFonts w:eastAsiaTheme="minorEastAsia" w:cstheme="minorHAnsi"/>
                <w:sz w:val="24"/>
                <w:szCs w:val="24"/>
              </w:rPr>
            </w:pPr>
            <w:r w:rsidRPr="00A64B67">
              <w:rPr>
                <w:rFonts w:eastAsiaTheme="minorEastAsia" w:cstheme="minorHAnsi"/>
                <w:sz w:val="24"/>
                <w:szCs w:val="24"/>
              </w:rPr>
              <w:t xml:space="preserve">TC and SH discussed the issue of locums not understanding local services. This is also a problem with some pharmacy team members. TC suggested a ‘short-life working group’ that could help </w:t>
            </w:r>
            <w:r w:rsidRPr="00A64B67" w:rsidR="611A2AA9">
              <w:rPr>
                <w:rFonts w:eastAsiaTheme="minorEastAsia" w:cstheme="minorHAnsi"/>
                <w:sz w:val="24"/>
                <w:szCs w:val="24"/>
              </w:rPr>
              <w:t>develop</w:t>
            </w:r>
            <w:r w:rsidRPr="00A64B67">
              <w:rPr>
                <w:rFonts w:eastAsiaTheme="minorEastAsia" w:cstheme="minorHAnsi"/>
                <w:sz w:val="24"/>
                <w:szCs w:val="24"/>
              </w:rPr>
              <w:t xml:space="preserve"> </w:t>
            </w:r>
            <w:r w:rsidRPr="00A64B67" w:rsidR="500D63BD">
              <w:rPr>
                <w:rFonts w:eastAsiaTheme="minorEastAsia" w:cstheme="minorHAnsi"/>
                <w:sz w:val="24"/>
                <w:szCs w:val="24"/>
              </w:rPr>
              <w:t xml:space="preserve">tools for locums across </w:t>
            </w:r>
            <w:r w:rsidRPr="00A64B67" w:rsidR="03B09450">
              <w:rPr>
                <w:rFonts w:eastAsiaTheme="minorEastAsia" w:cstheme="minorHAnsi"/>
                <w:sz w:val="24"/>
                <w:szCs w:val="24"/>
              </w:rPr>
              <w:t xml:space="preserve">Pan- </w:t>
            </w:r>
            <w:r w:rsidRPr="00A64B67" w:rsidR="500D63BD">
              <w:rPr>
                <w:rFonts w:eastAsiaTheme="minorEastAsia" w:cstheme="minorHAnsi"/>
                <w:sz w:val="24"/>
                <w:szCs w:val="24"/>
              </w:rPr>
              <w:t>Staffordshire</w:t>
            </w:r>
            <w:r w:rsidRPr="00A64B67" w:rsidR="006B670E">
              <w:rPr>
                <w:rFonts w:eastAsiaTheme="minorEastAsia" w:cstheme="minorHAnsi"/>
                <w:sz w:val="24"/>
                <w:szCs w:val="24"/>
              </w:rPr>
              <w:t xml:space="preserve"> and make links with locum </w:t>
            </w:r>
            <w:r w:rsidRPr="00A64B67" w:rsidR="00F26CA2">
              <w:rPr>
                <w:rFonts w:eastAsiaTheme="minorEastAsia" w:cstheme="minorHAnsi"/>
                <w:sz w:val="24"/>
                <w:szCs w:val="24"/>
              </w:rPr>
              <w:t xml:space="preserve">companies. Why and what you need to do. </w:t>
            </w:r>
            <w:r w:rsidRPr="00A64B67" w:rsidR="7D55505E">
              <w:rPr>
                <w:rFonts w:eastAsiaTheme="minorEastAsia" w:cstheme="minorHAnsi"/>
                <w:sz w:val="24"/>
                <w:szCs w:val="24"/>
              </w:rPr>
              <w:t xml:space="preserve"> PW and EP along with </w:t>
            </w:r>
            <w:r w:rsidRPr="00A64B67" w:rsidR="00F917B6">
              <w:rPr>
                <w:rFonts w:eastAsiaTheme="minorEastAsia" w:cstheme="minorHAnsi"/>
                <w:sz w:val="24"/>
                <w:szCs w:val="24"/>
              </w:rPr>
              <w:t xml:space="preserve">BM </w:t>
            </w:r>
            <w:r w:rsidRPr="00A64B67" w:rsidR="7D55505E">
              <w:rPr>
                <w:rFonts w:eastAsiaTheme="minorEastAsia" w:cstheme="minorHAnsi"/>
                <w:sz w:val="24"/>
                <w:szCs w:val="24"/>
              </w:rPr>
              <w:t>will be part of this group. TC to Chair and ensure actions are logged and addressed.</w:t>
            </w:r>
            <w:r w:rsidRPr="00A64B67" w:rsidR="008C2F77">
              <w:rPr>
                <w:rFonts w:eastAsiaTheme="minorEastAsia" w:cstheme="minorHAnsi"/>
                <w:sz w:val="24"/>
                <w:szCs w:val="24"/>
              </w:rPr>
              <w:t xml:space="preserve"> </w:t>
            </w:r>
          </w:p>
          <w:p w:rsidRPr="00A64B67" w:rsidR="3B50F58B" w:rsidP="16692FDF" w:rsidRDefault="3B50F58B" w14:paraId="5475CEA5" w14:textId="352947D7">
            <w:pPr>
              <w:spacing w:line="240" w:lineRule="auto"/>
              <w:rPr>
                <w:rFonts w:eastAsiaTheme="minorEastAsia" w:cstheme="minorHAnsi"/>
                <w:sz w:val="24"/>
                <w:szCs w:val="24"/>
              </w:rPr>
            </w:pPr>
          </w:p>
        </w:tc>
      </w:tr>
      <w:tr w:rsidRPr="00A64B67" w:rsidR="3B50F58B" w:rsidTr="6557D518" w14:paraId="392B5BA3" w14:textId="77777777">
        <w:trPr>
          <w:trHeight w:val="45"/>
        </w:trPr>
        <w:tc>
          <w:tcPr>
            <w:tcW w:w="1129" w:type="dxa"/>
            <w:tcMar/>
          </w:tcPr>
          <w:p w:rsidRPr="00A64B67" w:rsidR="6A6945BF" w:rsidP="16692FDF" w:rsidRDefault="099113EE" w14:paraId="6EB22455" w14:textId="08A1C8C6">
            <w:pPr>
              <w:spacing w:after="0" w:line="240" w:lineRule="auto"/>
              <w:rPr>
                <w:rFonts w:eastAsiaTheme="minorEastAsia" w:cstheme="minorHAnsi"/>
                <w:i/>
                <w:iCs/>
                <w:sz w:val="24"/>
                <w:szCs w:val="24"/>
              </w:rPr>
            </w:pPr>
            <w:r w:rsidRPr="00A64B67">
              <w:rPr>
                <w:rFonts w:eastAsiaTheme="minorEastAsia" w:cstheme="minorHAnsi"/>
                <w:i/>
                <w:iCs/>
                <w:sz w:val="24"/>
                <w:szCs w:val="24"/>
              </w:rPr>
              <w:lastRenderedPageBreak/>
              <w:t>0</w:t>
            </w:r>
            <w:r w:rsidRPr="00A64B67" w:rsidR="1071A19A">
              <w:rPr>
                <w:rFonts w:eastAsiaTheme="minorEastAsia" w:cstheme="minorHAnsi"/>
                <w:i/>
                <w:iCs/>
                <w:sz w:val="24"/>
                <w:szCs w:val="24"/>
              </w:rPr>
              <w:t>5</w:t>
            </w:r>
            <w:r w:rsidRPr="00A64B67">
              <w:rPr>
                <w:rFonts w:eastAsiaTheme="minorEastAsia" w:cstheme="minorHAnsi"/>
                <w:i/>
                <w:iCs/>
                <w:sz w:val="24"/>
                <w:szCs w:val="24"/>
              </w:rPr>
              <w:t>21-1</w:t>
            </w:r>
            <w:r w:rsidRPr="00A64B67" w:rsidR="223213BA">
              <w:rPr>
                <w:rFonts w:eastAsiaTheme="minorEastAsia" w:cstheme="minorHAnsi"/>
                <w:i/>
                <w:iCs/>
                <w:sz w:val="24"/>
                <w:szCs w:val="24"/>
              </w:rPr>
              <w:t>3</w:t>
            </w:r>
          </w:p>
          <w:p w:rsidRPr="00A64B67" w:rsidR="3B50F58B" w:rsidP="16692FDF" w:rsidRDefault="3B50F58B" w14:paraId="200AA83D" w14:textId="17D08931">
            <w:pPr>
              <w:spacing w:line="240" w:lineRule="auto"/>
              <w:rPr>
                <w:rFonts w:eastAsiaTheme="minorEastAsia" w:cstheme="minorHAnsi"/>
                <w:i/>
                <w:iCs/>
                <w:sz w:val="24"/>
                <w:szCs w:val="24"/>
              </w:rPr>
            </w:pPr>
          </w:p>
        </w:tc>
        <w:tc>
          <w:tcPr>
            <w:tcW w:w="8161" w:type="dxa"/>
            <w:tcMar/>
          </w:tcPr>
          <w:p w:rsidRPr="00A64B67" w:rsidR="3B50F58B" w:rsidP="16692FDF" w:rsidRDefault="0F61A3F1" w14:paraId="4FE5FFDC" w14:textId="3167FB31">
            <w:pPr>
              <w:spacing w:after="200" w:line="276" w:lineRule="auto"/>
              <w:rPr>
                <w:rFonts w:eastAsiaTheme="minorEastAsia" w:cstheme="minorHAnsi"/>
                <w:b/>
                <w:bCs/>
                <w:sz w:val="24"/>
                <w:szCs w:val="24"/>
                <w:u w:val="single"/>
              </w:rPr>
            </w:pPr>
            <w:r w:rsidRPr="00A64B67">
              <w:rPr>
                <w:rFonts w:eastAsiaTheme="minorEastAsia" w:cstheme="minorHAnsi"/>
                <w:b/>
                <w:bCs/>
                <w:sz w:val="24"/>
                <w:szCs w:val="24"/>
                <w:u w:val="single"/>
              </w:rPr>
              <w:t>LPN project bids - update and outcome</w:t>
            </w:r>
          </w:p>
          <w:p w:rsidRPr="00A64B67" w:rsidR="3B50F58B" w:rsidP="16692FDF" w:rsidRDefault="0F61A3F1" w14:paraId="34CC716D" w14:textId="19EA8E7F">
            <w:pPr>
              <w:pStyle w:val="ListParagraph"/>
              <w:numPr>
                <w:ilvl w:val="0"/>
                <w:numId w:val="2"/>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Mental health of contractors</w:t>
            </w:r>
          </w:p>
          <w:p w:rsidRPr="00A64B67" w:rsidR="3B50F58B" w:rsidP="16692FDF" w:rsidRDefault="0F61A3F1" w14:paraId="479BD2DE" w14:textId="658B6F6F">
            <w:pPr>
              <w:pStyle w:val="ListParagraph"/>
              <w:numPr>
                <w:ilvl w:val="0"/>
                <w:numId w:val="2"/>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musculoskeletal</w:t>
            </w:r>
          </w:p>
          <w:p w:rsidRPr="00A64B67" w:rsidR="3B50F58B" w:rsidP="16692FDF" w:rsidRDefault="3B50F58B" w14:paraId="15646542" w14:textId="7A250278">
            <w:pPr>
              <w:rPr>
                <w:rFonts w:eastAsiaTheme="minorEastAsia" w:cstheme="minorHAnsi"/>
                <w:sz w:val="24"/>
                <w:szCs w:val="24"/>
              </w:rPr>
            </w:pPr>
          </w:p>
          <w:p w:rsidRPr="00A64B67" w:rsidR="00771252" w:rsidP="16692FDF" w:rsidRDefault="0F61A3F1" w14:paraId="6B9E64D3" w14:textId="71AE4BCB">
            <w:pPr>
              <w:rPr>
                <w:rFonts w:eastAsiaTheme="minorEastAsia" w:cstheme="minorHAnsi"/>
                <w:sz w:val="24"/>
                <w:szCs w:val="24"/>
              </w:rPr>
            </w:pPr>
            <w:r w:rsidRPr="00A64B67">
              <w:rPr>
                <w:rFonts w:eastAsiaTheme="minorEastAsia" w:cstheme="minorHAnsi"/>
                <w:sz w:val="24"/>
                <w:szCs w:val="24"/>
              </w:rPr>
              <w:t xml:space="preserve">Both bids have now been accepted by the LPN board. The committee would like to thank the LPN in making this happen. </w:t>
            </w:r>
            <w:r w:rsidRPr="00A64B67" w:rsidR="6CD1C902">
              <w:rPr>
                <w:rFonts w:eastAsiaTheme="minorEastAsia" w:cstheme="minorHAnsi"/>
                <w:sz w:val="24"/>
                <w:szCs w:val="24"/>
              </w:rPr>
              <w:t xml:space="preserve">TC is running the OA project with PP form South Staffs LPC running the MH project. Both projects are </w:t>
            </w:r>
            <w:r w:rsidRPr="00A64B67" w:rsidR="78969186">
              <w:rPr>
                <w:rFonts w:eastAsiaTheme="minorEastAsia" w:cstheme="minorHAnsi"/>
                <w:sz w:val="24"/>
                <w:szCs w:val="24"/>
              </w:rPr>
              <w:t>available</w:t>
            </w:r>
            <w:r w:rsidRPr="00A64B67" w:rsidR="6CD1C902">
              <w:rPr>
                <w:rFonts w:eastAsiaTheme="minorEastAsia" w:cstheme="minorHAnsi"/>
                <w:sz w:val="24"/>
                <w:szCs w:val="24"/>
              </w:rPr>
              <w:t xml:space="preserve"> across the STP area. </w:t>
            </w:r>
          </w:p>
          <w:p w:rsidRPr="00A64B67" w:rsidR="00E32AF7" w:rsidP="16692FDF" w:rsidRDefault="00E32AF7" w14:paraId="469EB237" w14:textId="05A53A91">
            <w:pPr>
              <w:rPr>
                <w:rFonts w:eastAsiaTheme="minorEastAsia" w:cstheme="minorHAnsi"/>
                <w:sz w:val="24"/>
                <w:szCs w:val="24"/>
              </w:rPr>
            </w:pPr>
            <w:r w:rsidRPr="00A64B67">
              <w:rPr>
                <w:rFonts w:cstheme="minorHAnsi"/>
                <w:sz w:val="24"/>
                <w:szCs w:val="24"/>
              </w:rPr>
              <w:t xml:space="preserve">With regards to </w:t>
            </w:r>
            <w:r w:rsidRPr="00A64B67" w:rsidR="00B51EDC">
              <w:rPr>
                <w:rFonts w:cstheme="minorHAnsi"/>
                <w:sz w:val="24"/>
                <w:szCs w:val="24"/>
              </w:rPr>
              <w:t xml:space="preserve">MH first </w:t>
            </w:r>
            <w:proofErr w:type="gramStart"/>
            <w:r w:rsidRPr="00A64B67" w:rsidR="00B51EDC">
              <w:rPr>
                <w:rFonts w:cstheme="minorHAnsi"/>
                <w:sz w:val="24"/>
                <w:szCs w:val="24"/>
              </w:rPr>
              <w:t>aid</w:t>
            </w:r>
            <w:proofErr w:type="gramEnd"/>
            <w:r w:rsidRPr="00A64B67" w:rsidR="00A54268">
              <w:rPr>
                <w:rFonts w:cstheme="minorHAnsi"/>
                <w:sz w:val="24"/>
                <w:szCs w:val="24"/>
              </w:rPr>
              <w:t xml:space="preserve"> w</w:t>
            </w:r>
            <w:r w:rsidRPr="00A64B67">
              <w:rPr>
                <w:rFonts w:cstheme="minorHAnsi"/>
                <w:sz w:val="24"/>
                <w:szCs w:val="24"/>
              </w:rPr>
              <w:t>e hope to provide 4 sessions for Pharmacy teams to have 2 ½ hour sessions using Samaritans. They used the programme originally used for NHS 111 and 999 call handlers.</w:t>
            </w:r>
            <w:r w:rsidRPr="00A64B67" w:rsidR="00A54268">
              <w:rPr>
                <w:rFonts w:cstheme="minorHAnsi"/>
                <w:sz w:val="24"/>
                <w:szCs w:val="24"/>
              </w:rPr>
              <w:t xml:space="preserve"> </w:t>
            </w:r>
            <w:r w:rsidRPr="00A64B67">
              <w:rPr>
                <w:rFonts w:cstheme="minorHAnsi"/>
                <w:sz w:val="24"/>
                <w:szCs w:val="24"/>
              </w:rPr>
              <w:t>It was developed to form a service for Pharmacists in Kent. The Chief Officer in Kent is involved with the Samaritans as a local director and has been part of that. They hope to provide that at a reasonable cost.</w:t>
            </w:r>
          </w:p>
          <w:p w:rsidRPr="00A64B67" w:rsidR="002E0095" w:rsidP="002E0095" w:rsidRDefault="00771252" w14:paraId="4D0F6846" w14:textId="3D0CF525">
            <w:pPr>
              <w:pStyle w:val="paragraph"/>
              <w:spacing w:before="0" w:beforeAutospacing="0" w:after="0" w:afterAutospacing="0"/>
              <w:textAlignment w:val="baseline"/>
              <w:rPr>
                <w:rFonts w:asciiTheme="minorHAnsi" w:hAnsiTheme="minorHAnsi" w:cstheme="minorHAnsi"/>
              </w:rPr>
            </w:pPr>
            <w:r w:rsidRPr="00A64B67">
              <w:rPr>
                <w:rFonts w:asciiTheme="minorHAnsi" w:hAnsiTheme="minorHAnsi" w:eastAsiaTheme="minorEastAsia" w:cstheme="minorHAnsi"/>
              </w:rPr>
              <w:t>The OA service will</w:t>
            </w:r>
            <w:r w:rsidRPr="00A64B67" w:rsidR="008E649A">
              <w:rPr>
                <w:rFonts w:asciiTheme="minorHAnsi" w:hAnsiTheme="minorHAnsi" w:eastAsiaTheme="minorEastAsia" w:cstheme="minorHAnsi"/>
              </w:rPr>
              <w:t xml:space="preserve"> feed back into </w:t>
            </w:r>
            <w:r w:rsidRPr="00A64B67" w:rsidR="007007EB">
              <w:rPr>
                <w:rFonts w:asciiTheme="minorHAnsi" w:hAnsiTheme="minorHAnsi" w:eastAsiaTheme="minorEastAsia" w:cstheme="minorHAnsi"/>
              </w:rPr>
              <w:t xml:space="preserve">a bigger project called </w:t>
            </w:r>
            <w:r w:rsidRPr="00A64B67" w:rsidR="007007EB">
              <w:rPr>
                <w:rStyle w:val="normaltextrun"/>
                <w:rFonts w:asciiTheme="minorHAnsi" w:hAnsiTheme="minorHAnsi" w:cstheme="minorHAnsi"/>
                <w:color w:val="000000"/>
                <w:bdr w:val="none" w:color="auto" w:sz="0" w:space="0" w:frame="1"/>
              </w:rPr>
              <w:t>JIGSAW-E</w:t>
            </w:r>
            <w:r w:rsidRPr="00A64B67" w:rsidR="00A331B4">
              <w:rPr>
                <w:rStyle w:val="normaltextrun"/>
                <w:rFonts w:asciiTheme="minorHAnsi" w:hAnsiTheme="minorHAnsi" w:cstheme="minorHAnsi"/>
                <w:color w:val="000000"/>
                <w:bdr w:val="none" w:color="auto" w:sz="0" w:space="0" w:frame="1"/>
              </w:rPr>
              <w:t xml:space="preserve"> as a parallel programme. </w:t>
            </w:r>
            <w:r w:rsidRPr="00A64B67" w:rsidR="007007EB">
              <w:rPr>
                <w:rStyle w:val="normaltextrun"/>
                <w:rFonts w:asciiTheme="minorHAnsi" w:hAnsiTheme="minorHAnsi" w:cstheme="minorHAnsi"/>
                <w:color w:val="000000"/>
                <w:bdr w:val="none" w:color="auto" w:sz="0" w:space="0" w:frame="1"/>
              </w:rPr>
              <w:t>This programme of work that supports the proactive self-management of joint pain in line with NICE 2014 OA guidance</w:t>
            </w:r>
            <w:r w:rsidRPr="00A64B67" w:rsidR="002E0095">
              <w:rPr>
                <w:rStyle w:val="normaltextrun"/>
                <w:rFonts w:asciiTheme="minorHAnsi" w:hAnsiTheme="minorHAnsi" w:cstheme="minorHAnsi"/>
                <w:color w:val="000000"/>
                <w:bdr w:val="none" w:color="auto" w:sz="0" w:space="0" w:frame="1"/>
              </w:rPr>
              <w:t xml:space="preserve">. The pharmacy team will have access </w:t>
            </w:r>
            <w:r w:rsidRPr="00A64B67" w:rsidR="00744162">
              <w:rPr>
                <w:rStyle w:val="normaltextrun"/>
                <w:rFonts w:asciiTheme="minorHAnsi" w:hAnsiTheme="minorHAnsi" w:cstheme="minorHAnsi"/>
                <w:color w:val="000000"/>
                <w:bdr w:val="none" w:color="auto" w:sz="0" w:space="0" w:frame="1"/>
              </w:rPr>
              <w:t xml:space="preserve">to </w:t>
            </w:r>
            <w:r w:rsidRPr="00A64B67" w:rsidR="002E0095">
              <w:rPr>
                <w:rStyle w:val="normaltextrun"/>
                <w:rFonts w:asciiTheme="minorHAnsi" w:hAnsiTheme="minorHAnsi" w:cstheme="minorHAnsi"/>
                <w:color w:val="000000"/>
                <w:bdr w:val="none" w:color="auto" w:sz="0" w:space="0" w:frame="1"/>
              </w:rPr>
              <w:t>t</w:t>
            </w:r>
            <w:r w:rsidRPr="00A64B67" w:rsidR="002E0095">
              <w:rPr>
                <w:rStyle w:val="normaltextrun"/>
                <w:rFonts w:asciiTheme="minorHAnsi" w:hAnsiTheme="minorHAnsi" w:cstheme="minorHAnsi"/>
              </w:rPr>
              <w:t>he on-line training will be an introduction and 4 short modules about 10 minutes each covering:</w:t>
            </w:r>
            <w:r w:rsidRPr="00A64B67" w:rsidR="002E0095">
              <w:rPr>
                <w:rStyle w:val="eop"/>
                <w:rFonts w:asciiTheme="minorHAnsi" w:hAnsiTheme="minorHAnsi" w:cstheme="minorHAnsi"/>
              </w:rPr>
              <w:t> </w:t>
            </w:r>
          </w:p>
          <w:p w:rsidRPr="00A64B67" w:rsidR="002E0095" w:rsidP="002E0095" w:rsidRDefault="002E0095" w14:paraId="6320232A" w14:textId="77777777">
            <w:pPr>
              <w:pStyle w:val="paragraph"/>
              <w:numPr>
                <w:ilvl w:val="0"/>
                <w:numId w:val="14"/>
              </w:numPr>
              <w:spacing w:before="0" w:beforeAutospacing="0" w:after="0" w:afterAutospacing="0"/>
              <w:ind w:left="1080" w:firstLine="0"/>
              <w:textAlignment w:val="baseline"/>
              <w:rPr>
                <w:rFonts w:asciiTheme="minorHAnsi" w:hAnsiTheme="minorHAnsi" w:cstheme="minorHAnsi"/>
              </w:rPr>
            </w:pPr>
            <w:r w:rsidRPr="00A64B67">
              <w:rPr>
                <w:rStyle w:val="normaltextrun"/>
                <w:rFonts w:asciiTheme="minorHAnsi" w:hAnsiTheme="minorHAnsi" w:cstheme="minorHAnsi"/>
              </w:rPr>
              <w:t>Join pain and its </w:t>
            </w:r>
            <w:proofErr w:type="gramStart"/>
            <w:r w:rsidRPr="00A64B67">
              <w:rPr>
                <w:rStyle w:val="normaltextrun"/>
                <w:rFonts w:asciiTheme="minorHAnsi" w:hAnsiTheme="minorHAnsi" w:cstheme="minorHAnsi"/>
              </w:rPr>
              <w:t>impact</w:t>
            </w:r>
            <w:proofErr w:type="gramEnd"/>
            <w:r w:rsidRPr="00A64B67">
              <w:rPr>
                <w:rStyle w:val="normaltextrun"/>
                <w:rFonts w:asciiTheme="minorHAnsi" w:hAnsiTheme="minorHAnsi" w:cstheme="minorHAnsi"/>
              </w:rPr>
              <w:t> </w:t>
            </w:r>
            <w:r w:rsidRPr="00A64B67">
              <w:rPr>
                <w:rStyle w:val="eop"/>
                <w:rFonts w:asciiTheme="minorHAnsi" w:hAnsiTheme="minorHAnsi" w:cstheme="minorHAnsi"/>
              </w:rPr>
              <w:t> </w:t>
            </w:r>
          </w:p>
          <w:p w:rsidRPr="00A64B67" w:rsidR="002E0095" w:rsidP="002E0095" w:rsidRDefault="002E0095" w14:paraId="62F1E503" w14:textId="77777777">
            <w:pPr>
              <w:pStyle w:val="paragraph"/>
              <w:numPr>
                <w:ilvl w:val="0"/>
                <w:numId w:val="14"/>
              </w:numPr>
              <w:spacing w:before="0" w:beforeAutospacing="0" w:after="0" w:afterAutospacing="0"/>
              <w:ind w:left="1080" w:firstLine="0"/>
              <w:textAlignment w:val="baseline"/>
              <w:rPr>
                <w:rFonts w:asciiTheme="minorHAnsi" w:hAnsiTheme="minorHAnsi" w:cstheme="minorHAnsi"/>
              </w:rPr>
            </w:pPr>
            <w:r w:rsidRPr="00A64B67">
              <w:rPr>
                <w:rStyle w:val="normaltextrun"/>
                <w:rFonts w:asciiTheme="minorHAnsi" w:hAnsiTheme="minorHAnsi" w:cstheme="minorHAnsi"/>
              </w:rPr>
              <w:lastRenderedPageBreak/>
              <w:t>What is osteoarthritis and how to explain it </w:t>
            </w:r>
            <w:proofErr w:type="gramStart"/>
            <w:r w:rsidRPr="00A64B67">
              <w:rPr>
                <w:rStyle w:val="normaltextrun"/>
                <w:rFonts w:asciiTheme="minorHAnsi" w:hAnsiTheme="minorHAnsi" w:cstheme="minorHAnsi"/>
              </w:rPr>
              <w:t>well</w:t>
            </w:r>
            <w:proofErr w:type="gramEnd"/>
            <w:r w:rsidRPr="00A64B67">
              <w:rPr>
                <w:rStyle w:val="eop"/>
                <w:rFonts w:asciiTheme="minorHAnsi" w:hAnsiTheme="minorHAnsi" w:cstheme="minorHAnsi"/>
              </w:rPr>
              <w:t> </w:t>
            </w:r>
          </w:p>
          <w:p w:rsidRPr="00A64B67" w:rsidR="002E0095" w:rsidP="002E0095" w:rsidRDefault="002E0095" w14:paraId="74EB8D5C" w14:textId="77777777">
            <w:pPr>
              <w:pStyle w:val="paragraph"/>
              <w:numPr>
                <w:ilvl w:val="0"/>
                <w:numId w:val="14"/>
              </w:numPr>
              <w:spacing w:before="0" w:beforeAutospacing="0" w:after="0" w:afterAutospacing="0"/>
              <w:ind w:left="1080" w:firstLine="0"/>
              <w:textAlignment w:val="baseline"/>
              <w:rPr>
                <w:rFonts w:asciiTheme="minorHAnsi" w:hAnsiTheme="minorHAnsi" w:cstheme="minorHAnsi"/>
              </w:rPr>
            </w:pPr>
            <w:r w:rsidRPr="00A64B67">
              <w:rPr>
                <w:rStyle w:val="normaltextrun"/>
                <w:rFonts w:asciiTheme="minorHAnsi" w:hAnsiTheme="minorHAnsi" w:cstheme="minorHAnsi"/>
              </w:rPr>
              <w:t>Helping people to manage their joint </w:t>
            </w:r>
            <w:proofErr w:type="gramStart"/>
            <w:r w:rsidRPr="00A64B67">
              <w:rPr>
                <w:rStyle w:val="normaltextrun"/>
                <w:rFonts w:asciiTheme="minorHAnsi" w:hAnsiTheme="minorHAnsi" w:cstheme="minorHAnsi"/>
              </w:rPr>
              <w:t>pain</w:t>
            </w:r>
            <w:proofErr w:type="gramEnd"/>
            <w:r w:rsidRPr="00A64B67">
              <w:rPr>
                <w:rStyle w:val="normaltextrun"/>
                <w:rFonts w:asciiTheme="minorHAnsi" w:hAnsiTheme="minorHAnsi" w:cstheme="minorHAnsi"/>
              </w:rPr>
              <w:t> </w:t>
            </w:r>
            <w:r w:rsidRPr="00A64B67">
              <w:rPr>
                <w:rStyle w:val="eop"/>
                <w:rFonts w:asciiTheme="minorHAnsi" w:hAnsiTheme="minorHAnsi" w:cstheme="minorHAnsi"/>
              </w:rPr>
              <w:t> </w:t>
            </w:r>
          </w:p>
          <w:p w:rsidRPr="00A64B67" w:rsidR="002E0095" w:rsidP="002E0095" w:rsidRDefault="002E0095" w14:paraId="0B9B0A7F" w14:textId="1AF97F1E">
            <w:pPr>
              <w:pStyle w:val="paragraph"/>
              <w:numPr>
                <w:ilvl w:val="0"/>
                <w:numId w:val="14"/>
              </w:numPr>
              <w:spacing w:before="0" w:beforeAutospacing="0" w:after="0" w:afterAutospacing="0"/>
              <w:ind w:left="1080" w:firstLine="0"/>
              <w:textAlignment w:val="baseline"/>
              <w:rPr>
                <w:rStyle w:val="eop"/>
                <w:rFonts w:asciiTheme="minorHAnsi" w:hAnsiTheme="minorHAnsi" w:cstheme="minorHAnsi"/>
              </w:rPr>
            </w:pPr>
            <w:r w:rsidRPr="00A64B67">
              <w:rPr>
                <w:rStyle w:val="normaltextrun"/>
                <w:rFonts w:asciiTheme="minorHAnsi" w:hAnsiTheme="minorHAnsi" w:cstheme="minorHAnsi"/>
              </w:rPr>
              <w:t>The role of the Pharmacist and their Team </w:t>
            </w:r>
            <w:r w:rsidRPr="00A64B67">
              <w:rPr>
                <w:rStyle w:val="eop"/>
                <w:rFonts w:asciiTheme="minorHAnsi" w:hAnsiTheme="minorHAnsi" w:cstheme="minorHAnsi"/>
              </w:rPr>
              <w:t> </w:t>
            </w:r>
          </w:p>
          <w:p w:rsidRPr="00A64B67" w:rsidR="001E16E4" w:rsidP="001E16E4" w:rsidRDefault="001E16E4" w14:paraId="708E73F1" w14:textId="77777777">
            <w:pPr>
              <w:pStyle w:val="paragraph"/>
              <w:spacing w:before="0" w:beforeAutospacing="0" w:after="0" w:afterAutospacing="0"/>
              <w:textAlignment w:val="baseline"/>
              <w:rPr>
                <w:rFonts w:asciiTheme="minorHAnsi" w:hAnsiTheme="minorHAnsi" w:cstheme="minorHAnsi"/>
              </w:rPr>
            </w:pPr>
          </w:p>
          <w:p w:rsidRPr="00A64B67" w:rsidR="00D4129E" w:rsidP="00D4129E" w:rsidRDefault="00D4129E" w14:paraId="42DAFC89" w14:textId="77777777">
            <w:pPr>
              <w:spacing w:after="0" w:line="240" w:lineRule="auto"/>
              <w:textAlignment w:val="baseline"/>
              <w:rPr>
                <w:rFonts w:eastAsia="Times New Roman" w:cstheme="minorHAnsi"/>
                <w:sz w:val="24"/>
                <w:szCs w:val="24"/>
                <w:lang w:eastAsia="en-GB"/>
              </w:rPr>
            </w:pPr>
            <w:r w:rsidRPr="00A64B67">
              <w:rPr>
                <w:rFonts w:eastAsia="Times New Roman" w:cstheme="minorHAnsi"/>
                <w:sz w:val="24"/>
                <w:szCs w:val="24"/>
                <w:lang w:eastAsia="en-GB"/>
              </w:rPr>
              <w:t>The pharmacy will be paid a fee of £50 once training is completed, this will cover some of the costs for training and setting up the service. </w:t>
            </w:r>
          </w:p>
          <w:p w:rsidRPr="00A64B67" w:rsidR="00D4129E" w:rsidP="00D4129E" w:rsidRDefault="00D4129E" w14:paraId="6616EBCF" w14:textId="7056393B">
            <w:pPr>
              <w:spacing w:after="0" w:line="240" w:lineRule="auto"/>
              <w:textAlignment w:val="baseline"/>
              <w:rPr>
                <w:rFonts w:eastAsia="Times New Roman" w:cstheme="minorHAnsi"/>
                <w:sz w:val="24"/>
                <w:szCs w:val="24"/>
                <w:lang w:eastAsia="en-GB"/>
              </w:rPr>
            </w:pPr>
            <w:r w:rsidRPr="00A64B67">
              <w:rPr>
                <w:rFonts w:eastAsia="Times New Roman" w:cstheme="minorHAnsi"/>
                <w:sz w:val="24"/>
                <w:szCs w:val="24"/>
                <w:lang w:eastAsia="en-GB"/>
              </w:rPr>
              <w:t xml:space="preserve">The pharmacy will be paid a professional fee of £15 for each initial consultation carried out and information entered onto PharmOutcomes (capped at 16 </w:t>
            </w:r>
            <w:proofErr w:type="gramStart"/>
            <w:r w:rsidRPr="00A64B67">
              <w:rPr>
                <w:rFonts w:eastAsia="Times New Roman" w:cstheme="minorHAnsi"/>
                <w:sz w:val="24"/>
                <w:szCs w:val="24"/>
                <w:lang w:eastAsia="en-GB"/>
              </w:rPr>
              <w:t>consultation</w:t>
            </w:r>
            <w:proofErr w:type="gramEnd"/>
            <w:r w:rsidRPr="00A64B67">
              <w:rPr>
                <w:rFonts w:eastAsia="Times New Roman" w:cstheme="minorHAnsi"/>
                <w:sz w:val="24"/>
                <w:szCs w:val="24"/>
                <w:lang w:eastAsia="en-GB"/>
              </w:rPr>
              <w:t xml:space="preserve"> per pharmacy).</w:t>
            </w:r>
          </w:p>
          <w:p w:rsidRPr="00A64B67" w:rsidR="3B50F58B" w:rsidP="16692FDF" w:rsidRDefault="3B50F58B" w14:paraId="5E084A4D" w14:textId="33978685">
            <w:pPr>
              <w:rPr>
                <w:rFonts w:eastAsiaTheme="minorEastAsia" w:cstheme="minorHAnsi"/>
                <w:sz w:val="24"/>
                <w:szCs w:val="24"/>
              </w:rPr>
            </w:pPr>
          </w:p>
        </w:tc>
      </w:tr>
      <w:tr w:rsidRPr="00A64B67" w:rsidR="3B50F58B" w:rsidTr="6557D518" w14:paraId="77B03951" w14:textId="77777777">
        <w:trPr>
          <w:trHeight w:val="45"/>
        </w:trPr>
        <w:tc>
          <w:tcPr>
            <w:tcW w:w="1129" w:type="dxa"/>
            <w:tcMar/>
          </w:tcPr>
          <w:p w:rsidRPr="00A64B67" w:rsidR="6A6945BF" w:rsidP="16692FDF" w:rsidRDefault="099113EE" w14:paraId="21CAE211" w14:textId="6375E458">
            <w:pPr>
              <w:spacing w:after="0" w:line="240" w:lineRule="auto"/>
              <w:rPr>
                <w:rFonts w:eastAsiaTheme="minorEastAsia" w:cstheme="minorHAnsi"/>
                <w:i/>
                <w:iCs/>
                <w:sz w:val="24"/>
                <w:szCs w:val="24"/>
              </w:rPr>
            </w:pPr>
            <w:r w:rsidRPr="00A64B67">
              <w:rPr>
                <w:rFonts w:eastAsiaTheme="minorEastAsia" w:cstheme="minorHAnsi"/>
                <w:i/>
                <w:iCs/>
                <w:sz w:val="24"/>
                <w:szCs w:val="24"/>
              </w:rPr>
              <w:lastRenderedPageBreak/>
              <w:t>0</w:t>
            </w:r>
            <w:r w:rsidRPr="00A64B67" w:rsidR="57C5E8C8">
              <w:rPr>
                <w:rFonts w:eastAsiaTheme="minorEastAsia" w:cstheme="minorHAnsi"/>
                <w:i/>
                <w:iCs/>
                <w:sz w:val="24"/>
                <w:szCs w:val="24"/>
              </w:rPr>
              <w:t>5</w:t>
            </w:r>
            <w:r w:rsidRPr="00A64B67">
              <w:rPr>
                <w:rFonts w:eastAsiaTheme="minorEastAsia" w:cstheme="minorHAnsi"/>
                <w:i/>
                <w:iCs/>
                <w:sz w:val="24"/>
                <w:szCs w:val="24"/>
              </w:rPr>
              <w:t>21-1</w:t>
            </w:r>
            <w:r w:rsidRPr="00A64B67" w:rsidR="1A93B913">
              <w:rPr>
                <w:rFonts w:eastAsiaTheme="minorEastAsia" w:cstheme="minorHAnsi"/>
                <w:i/>
                <w:iCs/>
                <w:sz w:val="24"/>
                <w:szCs w:val="24"/>
              </w:rPr>
              <w:t>4</w:t>
            </w:r>
          </w:p>
          <w:p w:rsidRPr="00A64B67" w:rsidR="3B50F58B" w:rsidP="16692FDF" w:rsidRDefault="3B50F58B" w14:paraId="1AE9ABD7" w14:textId="4D441360">
            <w:pPr>
              <w:spacing w:line="240" w:lineRule="auto"/>
              <w:rPr>
                <w:rFonts w:eastAsiaTheme="minorEastAsia" w:cstheme="minorHAnsi"/>
                <w:i/>
                <w:iCs/>
                <w:sz w:val="24"/>
                <w:szCs w:val="24"/>
              </w:rPr>
            </w:pPr>
          </w:p>
        </w:tc>
        <w:tc>
          <w:tcPr>
            <w:tcW w:w="8161" w:type="dxa"/>
            <w:tcMar/>
          </w:tcPr>
          <w:p w:rsidRPr="00A64B67" w:rsidR="00191171" w:rsidP="16692FDF" w:rsidRDefault="0CFB2448" w14:paraId="4A43FF06" w14:textId="04B2B6F1">
            <w:pPr>
              <w:spacing w:after="200" w:line="276" w:lineRule="auto"/>
              <w:rPr>
                <w:rFonts w:eastAsiaTheme="minorEastAsia" w:cstheme="minorHAnsi"/>
                <w:b/>
                <w:bCs/>
                <w:sz w:val="24"/>
                <w:szCs w:val="24"/>
                <w:u w:val="single"/>
              </w:rPr>
            </w:pPr>
            <w:r w:rsidRPr="00A64B67">
              <w:rPr>
                <w:rFonts w:eastAsiaTheme="minorEastAsia" w:cstheme="minorHAnsi"/>
                <w:b/>
                <w:bCs/>
                <w:sz w:val="24"/>
                <w:szCs w:val="24"/>
                <w:u w:val="single"/>
              </w:rPr>
              <w:t>Covid- 19 update</w:t>
            </w:r>
          </w:p>
          <w:p w:rsidRPr="00A64B67" w:rsidR="00191171" w:rsidP="16692FDF" w:rsidRDefault="0CFB2448" w14:paraId="32EB854D" w14:textId="6F1E3A42">
            <w:pPr>
              <w:pStyle w:val="ListParagraph"/>
              <w:numPr>
                <w:ilvl w:val="0"/>
                <w:numId w:val="1"/>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National LFT service</w:t>
            </w:r>
            <w:r w:rsidRPr="00A64B67" w:rsidR="001E16E4">
              <w:rPr>
                <w:rFonts w:asciiTheme="minorHAnsi" w:hAnsiTheme="minorHAnsi" w:eastAsiaTheme="minorEastAsia" w:cstheme="minorHAnsi"/>
                <w:sz w:val="24"/>
                <w:szCs w:val="24"/>
              </w:rPr>
              <w:t xml:space="preserve"> – going very well with over 11000</w:t>
            </w:r>
            <w:r w:rsidRPr="00A64B67" w:rsidR="002C2122">
              <w:rPr>
                <w:rFonts w:asciiTheme="minorHAnsi" w:hAnsiTheme="minorHAnsi" w:eastAsiaTheme="minorEastAsia" w:cstheme="minorHAnsi"/>
                <w:sz w:val="24"/>
                <w:szCs w:val="24"/>
              </w:rPr>
              <w:t xml:space="preserve"> pharmacies delivering the </w:t>
            </w:r>
            <w:proofErr w:type="gramStart"/>
            <w:r w:rsidRPr="00A64B67" w:rsidR="002C2122">
              <w:rPr>
                <w:rFonts w:asciiTheme="minorHAnsi" w:hAnsiTheme="minorHAnsi" w:eastAsiaTheme="minorEastAsia" w:cstheme="minorHAnsi"/>
                <w:sz w:val="24"/>
                <w:szCs w:val="24"/>
              </w:rPr>
              <w:t>service</w:t>
            </w:r>
            <w:proofErr w:type="gramEnd"/>
            <w:r w:rsidRPr="00A64B67" w:rsidR="002C2122">
              <w:rPr>
                <w:rFonts w:asciiTheme="minorHAnsi" w:hAnsiTheme="minorHAnsi" w:eastAsiaTheme="minorEastAsia" w:cstheme="minorHAnsi"/>
                <w:sz w:val="24"/>
                <w:szCs w:val="24"/>
              </w:rPr>
              <w:t xml:space="preserve"> </w:t>
            </w:r>
          </w:p>
          <w:p w:rsidRPr="00A64B67" w:rsidR="003F08F3" w:rsidP="16692FDF" w:rsidRDefault="0CFB2448" w14:paraId="5EE567FE" w14:textId="77777777">
            <w:pPr>
              <w:pStyle w:val="ListParagraph"/>
              <w:numPr>
                <w:ilvl w:val="0"/>
                <w:numId w:val="1"/>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 xml:space="preserve">Pharmacy vaccination sites </w:t>
            </w:r>
            <w:r w:rsidRPr="00A64B67" w:rsidR="00405572">
              <w:rPr>
                <w:rFonts w:asciiTheme="minorHAnsi" w:hAnsiTheme="minorHAnsi" w:eastAsiaTheme="minorEastAsia" w:cstheme="minorHAnsi"/>
                <w:sz w:val="24"/>
                <w:szCs w:val="24"/>
              </w:rPr>
              <w:t xml:space="preserve">– </w:t>
            </w:r>
            <w:r w:rsidRPr="00A64B67" w:rsidR="006341E9">
              <w:rPr>
                <w:rFonts w:asciiTheme="minorHAnsi" w:hAnsiTheme="minorHAnsi" w:cstheme="minorHAnsi"/>
                <w:color w:val="000000"/>
                <w:sz w:val="24"/>
                <w:szCs w:val="24"/>
              </w:rPr>
              <w:t xml:space="preserve">CP sites given go ahead for Pfizer/Moderna small in numbers. Some PCN GP sites withdrawing from </w:t>
            </w:r>
            <w:proofErr w:type="gramStart"/>
            <w:r w:rsidRPr="00A64B67" w:rsidR="006341E9">
              <w:rPr>
                <w:rFonts w:asciiTheme="minorHAnsi" w:hAnsiTheme="minorHAnsi" w:cstheme="minorHAnsi"/>
                <w:color w:val="000000"/>
                <w:sz w:val="24"/>
                <w:szCs w:val="24"/>
              </w:rPr>
              <w:t>service</w:t>
            </w:r>
            <w:proofErr w:type="gramEnd"/>
            <w:r w:rsidRPr="00A64B67" w:rsidR="006341E9">
              <w:rPr>
                <w:rFonts w:asciiTheme="minorHAnsi" w:hAnsiTheme="minorHAnsi" w:eastAsiaTheme="minorEastAsia" w:cstheme="minorHAnsi"/>
                <w:sz w:val="24"/>
                <w:szCs w:val="24"/>
              </w:rPr>
              <w:t xml:space="preserve"> </w:t>
            </w:r>
          </w:p>
          <w:p w:rsidRPr="00A64B67" w:rsidR="00191171" w:rsidP="16692FDF" w:rsidRDefault="0CFB2448" w14:paraId="1F67436B" w14:textId="79F248F2">
            <w:pPr>
              <w:pStyle w:val="ListParagraph"/>
              <w:numPr>
                <w:ilvl w:val="0"/>
                <w:numId w:val="1"/>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Collaboration with other STP sites</w:t>
            </w:r>
            <w:r w:rsidRPr="00A64B67" w:rsidR="00B95B7D">
              <w:rPr>
                <w:rFonts w:asciiTheme="minorHAnsi" w:hAnsiTheme="minorHAnsi" w:eastAsiaTheme="minorEastAsia" w:cstheme="minorHAnsi"/>
                <w:sz w:val="24"/>
                <w:szCs w:val="24"/>
              </w:rPr>
              <w:t xml:space="preserve"> – our CCG </w:t>
            </w:r>
            <w:r w:rsidRPr="00A64B67" w:rsidR="0014358C">
              <w:rPr>
                <w:rFonts w:asciiTheme="minorHAnsi" w:hAnsiTheme="minorHAnsi" w:eastAsiaTheme="minorEastAsia" w:cstheme="minorHAnsi"/>
                <w:sz w:val="24"/>
                <w:szCs w:val="24"/>
              </w:rPr>
              <w:t xml:space="preserve">has been excellent in helping pharmacy and </w:t>
            </w:r>
            <w:r w:rsidRPr="00A64B67" w:rsidR="00DF3604">
              <w:rPr>
                <w:rFonts w:asciiTheme="minorHAnsi" w:hAnsiTheme="minorHAnsi" w:eastAsiaTheme="minorEastAsia" w:cstheme="minorHAnsi"/>
                <w:sz w:val="24"/>
                <w:szCs w:val="24"/>
              </w:rPr>
              <w:t>delivering</w:t>
            </w:r>
            <w:r w:rsidRPr="00A64B67" w:rsidR="0014358C">
              <w:rPr>
                <w:rFonts w:asciiTheme="minorHAnsi" w:hAnsiTheme="minorHAnsi" w:eastAsiaTheme="minorEastAsia" w:cstheme="minorHAnsi"/>
                <w:sz w:val="24"/>
                <w:szCs w:val="24"/>
              </w:rPr>
              <w:t xml:space="preserve"> training for using the </w:t>
            </w:r>
            <w:r w:rsidRPr="00A64B67" w:rsidR="00DF3604">
              <w:rPr>
                <w:rFonts w:asciiTheme="minorHAnsi" w:hAnsiTheme="minorHAnsi" w:eastAsiaTheme="minorEastAsia" w:cstheme="minorHAnsi"/>
                <w:sz w:val="24"/>
                <w:szCs w:val="24"/>
              </w:rPr>
              <w:t xml:space="preserve">Pfizer. </w:t>
            </w:r>
            <w:r w:rsidRPr="00A64B67" w:rsidR="00C6461B">
              <w:rPr>
                <w:rFonts w:asciiTheme="minorHAnsi" w:hAnsiTheme="minorHAnsi" w:eastAsiaTheme="minorEastAsia" w:cstheme="minorHAnsi"/>
                <w:sz w:val="24"/>
                <w:szCs w:val="24"/>
              </w:rPr>
              <w:t xml:space="preserve">The committee would like to thank the CCG for their </w:t>
            </w:r>
            <w:proofErr w:type="gramStart"/>
            <w:r w:rsidRPr="00A64B67" w:rsidR="00C6461B">
              <w:rPr>
                <w:rFonts w:asciiTheme="minorHAnsi" w:hAnsiTheme="minorHAnsi" w:eastAsiaTheme="minorEastAsia" w:cstheme="minorHAnsi"/>
                <w:sz w:val="24"/>
                <w:szCs w:val="24"/>
              </w:rPr>
              <w:t>support</w:t>
            </w:r>
            <w:proofErr w:type="gramEnd"/>
          </w:p>
          <w:p w:rsidRPr="00A64B67" w:rsidR="00191171" w:rsidP="16692FDF" w:rsidRDefault="0CFB2448" w14:paraId="58123310" w14:textId="67800A07">
            <w:pPr>
              <w:pStyle w:val="ListParagraph"/>
              <w:numPr>
                <w:ilvl w:val="0"/>
                <w:numId w:val="1"/>
              </w:numPr>
              <w:spacing w:after="0"/>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Stock reporting, referencing groups</w:t>
            </w:r>
            <w:r w:rsidRPr="00A64B67" w:rsidR="00C6461B">
              <w:rPr>
                <w:rFonts w:asciiTheme="minorHAnsi" w:hAnsiTheme="minorHAnsi" w:eastAsiaTheme="minorEastAsia" w:cstheme="minorHAnsi"/>
                <w:sz w:val="24"/>
                <w:szCs w:val="24"/>
              </w:rPr>
              <w:t xml:space="preserve"> – all covid site</w:t>
            </w:r>
            <w:r w:rsidRPr="00A64B67" w:rsidR="004D275F">
              <w:rPr>
                <w:rFonts w:asciiTheme="minorHAnsi" w:hAnsiTheme="minorHAnsi" w:eastAsiaTheme="minorEastAsia" w:cstheme="minorHAnsi"/>
                <w:sz w:val="24"/>
                <w:szCs w:val="24"/>
              </w:rPr>
              <w:t>s</w:t>
            </w:r>
            <w:r w:rsidRPr="00A64B67" w:rsidR="00C6461B">
              <w:rPr>
                <w:rFonts w:asciiTheme="minorHAnsi" w:hAnsiTheme="minorHAnsi" w:eastAsiaTheme="minorEastAsia" w:cstheme="minorHAnsi"/>
                <w:sz w:val="24"/>
                <w:szCs w:val="24"/>
              </w:rPr>
              <w:t xml:space="preserve"> must </w:t>
            </w:r>
            <w:r w:rsidRPr="00A64B67" w:rsidR="004D275F">
              <w:rPr>
                <w:rFonts w:asciiTheme="minorHAnsi" w:hAnsiTheme="minorHAnsi" w:eastAsiaTheme="minorEastAsia" w:cstheme="minorHAnsi"/>
                <w:sz w:val="24"/>
                <w:szCs w:val="24"/>
              </w:rPr>
              <w:t xml:space="preserve">submit stock takes when asked and this informs NHSE </w:t>
            </w:r>
            <w:r w:rsidRPr="00A64B67" w:rsidR="00A323DD">
              <w:rPr>
                <w:rFonts w:asciiTheme="minorHAnsi" w:hAnsiTheme="minorHAnsi" w:eastAsiaTheme="minorEastAsia" w:cstheme="minorHAnsi"/>
                <w:sz w:val="24"/>
                <w:szCs w:val="24"/>
              </w:rPr>
              <w:t xml:space="preserve">of vaccine </w:t>
            </w:r>
            <w:proofErr w:type="gramStart"/>
            <w:r w:rsidRPr="00A64B67" w:rsidR="00A323DD">
              <w:rPr>
                <w:rFonts w:asciiTheme="minorHAnsi" w:hAnsiTheme="minorHAnsi" w:eastAsiaTheme="minorEastAsia" w:cstheme="minorHAnsi"/>
                <w:sz w:val="24"/>
                <w:szCs w:val="24"/>
              </w:rPr>
              <w:t>numbers</w:t>
            </w:r>
            <w:proofErr w:type="gramEnd"/>
          </w:p>
          <w:p w:rsidRPr="00A64B67" w:rsidR="00191171" w:rsidP="16692FDF" w:rsidRDefault="0CFB2448" w14:paraId="79C36038" w14:textId="70AC97DE">
            <w:pPr>
              <w:pStyle w:val="ListParagraph"/>
              <w:numPr>
                <w:ilvl w:val="0"/>
                <w:numId w:val="1"/>
              </w:numPr>
              <w:rPr>
                <w:rFonts w:asciiTheme="minorHAnsi" w:hAnsiTheme="minorHAnsi" w:eastAsiaTheme="minorEastAsia" w:cstheme="minorHAnsi"/>
                <w:color w:val="000000" w:themeColor="text1"/>
                <w:sz w:val="24"/>
                <w:szCs w:val="24"/>
              </w:rPr>
            </w:pPr>
            <w:r w:rsidRPr="00A64B67">
              <w:rPr>
                <w:rFonts w:asciiTheme="minorHAnsi" w:hAnsiTheme="minorHAnsi" w:eastAsiaTheme="minorEastAsia" w:cstheme="minorHAnsi"/>
                <w:sz w:val="24"/>
                <w:szCs w:val="24"/>
              </w:rPr>
              <w:t>Community pharmacy recovery</w:t>
            </w:r>
            <w:r w:rsidRPr="00A64B67" w:rsidR="008727F4">
              <w:rPr>
                <w:rFonts w:asciiTheme="minorHAnsi" w:hAnsiTheme="minorHAnsi" w:eastAsiaTheme="minorEastAsia" w:cstheme="minorHAnsi"/>
                <w:sz w:val="24"/>
                <w:szCs w:val="24"/>
              </w:rPr>
              <w:t xml:space="preserve"> – impact on pharmacy teams</w:t>
            </w:r>
            <w:r w:rsidRPr="00A64B67" w:rsidR="00E33D9C">
              <w:rPr>
                <w:rFonts w:asciiTheme="minorHAnsi" w:hAnsiTheme="minorHAnsi" w:eastAsiaTheme="minorEastAsia" w:cstheme="minorHAnsi"/>
                <w:sz w:val="24"/>
                <w:szCs w:val="24"/>
              </w:rPr>
              <w:t xml:space="preserve"> has been immense</w:t>
            </w:r>
            <w:r w:rsidRPr="00A64B67" w:rsidR="00D90FFD">
              <w:rPr>
                <w:rFonts w:asciiTheme="minorHAnsi" w:hAnsiTheme="minorHAnsi" w:eastAsiaTheme="minorEastAsia" w:cstheme="minorHAnsi"/>
                <w:sz w:val="24"/>
                <w:szCs w:val="24"/>
              </w:rPr>
              <w:t xml:space="preserve"> during the Covid</w:t>
            </w:r>
            <w:r w:rsidRPr="00A64B67" w:rsidR="00D90FFD">
              <w:rPr>
                <w:rFonts w:asciiTheme="minorHAnsi" w:hAnsiTheme="minorHAnsi" w:eastAsiaTheme="minorEastAsia" w:cstheme="minorHAnsi"/>
                <w:color w:val="000000" w:themeColor="text1"/>
                <w:sz w:val="24"/>
                <w:szCs w:val="24"/>
              </w:rPr>
              <w:t xml:space="preserve">, </w:t>
            </w:r>
            <w:r w:rsidRPr="00A64B67" w:rsidR="0049155A">
              <w:rPr>
                <w:rFonts w:asciiTheme="minorHAnsi" w:hAnsiTheme="minorHAnsi" w:cstheme="minorHAnsi"/>
                <w:color w:val="000000" w:themeColor="text1"/>
                <w:sz w:val="24"/>
                <w:szCs w:val="24"/>
              </w:rPr>
              <w:t>so</w:t>
            </w:r>
            <w:r w:rsidRPr="00A64B67" w:rsidR="002C0D72">
              <w:rPr>
                <w:rFonts w:asciiTheme="minorHAnsi" w:hAnsiTheme="minorHAnsi" w:cstheme="minorHAnsi"/>
                <w:color w:val="000000" w:themeColor="text1"/>
                <w:sz w:val="24"/>
                <w:szCs w:val="24"/>
              </w:rPr>
              <w:t xml:space="preserve"> recovery will ensure</w:t>
            </w:r>
            <w:r w:rsidRPr="00A64B67" w:rsidR="0049155A">
              <w:rPr>
                <w:rFonts w:asciiTheme="minorHAnsi" w:hAnsiTheme="minorHAnsi" w:cstheme="minorHAnsi"/>
                <w:color w:val="000000" w:themeColor="text1"/>
                <w:sz w:val="24"/>
                <w:szCs w:val="24"/>
              </w:rPr>
              <w:t xml:space="preserve"> they can continue to provide services to patients and the public.</w:t>
            </w:r>
          </w:p>
          <w:p w:rsidRPr="00A64B67" w:rsidR="00191171" w:rsidP="16692FDF" w:rsidRDefault="00191171" w14:paraId="06EADA43" w14:textId="36A0019E">
            <w:pPr>
              <w:rPr>
                <w:rFonts w:eastAsiaTheme="minorEastAsia" w:cstheme="minorHAnsi"/>
                <w:color w:val="000000" w:themeColor="text1"/>
                <w:sz w:val="24"/>
                <w:szCs w:val="24"/>
              </w:rPr>
            </w:pPr>
          </w:p>
        </w:tc>
      </w:tr>
      <w:tr w:rsidRPr="00A64B67" w:rsidR="3B50F58B" w:rsidTr="6557D518" w14:paraId="50EA560D" w14:textId="77777777">
        <w:trPr>
          <w:trHeight w:val="45"/>
        </w:trPr>
        <w:tc>
          <w:tcPr>
            <w:tcW w:w="1129" w:type="dxa"/>
            <w:tcMar/>
          </w:tcPr>
          <w:p w:rsidRPr="00A64B67" w:rsidR="6A6945BF" w:rsidP="16692FDF" w:rsidRDefault="099113EE" w14:paraId="34890F79" w14:textId="6F36700B">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4CEC124F">
              <w:rPr>
                <w:rFonts w:eastAsiaTheme="minorEastAsia" w:cstheme="minorHAnsi"/>
                <w:i/>
                <w:iCs/>
                <w:sz w:val="24"/>
                <w:szCs w:val="24"/>
              </w:rPr>
              <w:t>5</w:t>
            </w:r>
            <w:r w:rsidRPr="00A64B67">
              <w:rPr>
                <w:rFonts w:eastAsiaTheme="minorEastAsia" w:cstheme="minorHAnsi"/>
                <w:i/>
                <w:iCs/>
                <w:sz w:val="24"/>
                <w:szCs w:val="24"/>
              </w:rPr>
              <w:t>21-1</w:t>
            </w:r>
            <w:r w:rsidRPr="00A64B67" w:rsidR="2991DBAB">
              <w:rPr>
                <w:rFonts w:eastAsiaTheme="minorEastAsia" w:cstheme="minorHAnsi"/>
                <w:i/>
                <w:iCs/>
                <w:sz w:val="24"/>
                <w:szCs w:val="24"/>
              </w:rPr>
              <w:t>5</w:t>
            </w:r>
          </w:p>
          <w:p w:rsidRPr="00A64B67" w:rsidR="3B50F58B" w:rsidP="16692FDF" w:rsidRDefault="3B50F58B" w14:paraId="6DEDECEF" w14:textId="3F7F5AF3">
            <w:pPr>
              <w:spacing w:line="240" w:lineRule="auto"/>
              <w:rPr>
                <w:rFonts w:eastAsiaTheme="minorEastAsia" w:cstheme="minorHAnsi"/>
                <w:i/>
                <w:iCs/>
                <w:sz w:val="24"/>
                <w:szCs w:val="24"/>
              </w:rPr>
            </w:pPr>
          </w:p>
        </w:tc>
        <w:tc>
          <w:tcPr>
            <w:tcW w:w="8161" w:type="dxa"/>
            <w:tcMar/>
          </w:tcPr>
          <w:p w:rsidRPr="00A64B67" w:rsidR="3B50F58B" w:rsidP="16692FDF" w:rsidRDefault="008C4F70" w14:paraId="7B3EDA7B" w14:textId="73D7EB54">
            <w:pPr>
              <w:pStyle w:val="Heading1"/>
              <w:spacing w:line="276" w:lineRule="auto"/>
              <w:rPr>
                <w:rFonts w:asciiTheme="minorHAnsi" w:hAnsiTheme="minorHAnsi" w:eastAsiaTheme="minorEastAsia" w:cstheme="minorHAnsi"/>
                <w:b/>
                <w:bCs/>
                <w:color w:val="auto"/>
                <w:sz w:val="24"/>
                <w:szCs w:val="24"/>
                <w:u w:val="single"/>
              </w:rPr>
            </w:pPr>
            <w:r w:rsidRPr="00A64B67">
              <w:rPr>
                <w:rFonts w:asciiTheme="minorHAnsi" w:hAnsiTheme="minorHAnsi" w:eastAsiaTheme="minorEastAsia" w:cstheme="minorHAnsi"/>
                <w:b/>
                <w:bCs/>
                <w:color w:val="auto"/>
                <w:sz w:val="24"/>
                <w:szCs w:val="24"/>
                <w:u w:val="single"/>
              </w:rPr>
              <w:t>Initial education and training for pharmacists</w:t>
            </w:r>
          </w:p>
          <w:p w:rsidRPr="00A64B67" w:rsidR="008B139F" w:rsidP="16692FDF" w:rsidRDefault="008B139F" w14:paraId="69B2A55F" w14:textId="77777777">
            <w:pPr>
              <w:spacing w:line="240" w:lineRule="auto"/>
              <w:rPr>
                <w:rFonts w:cstheme="minorHAnsi"/>
                <w:sz w:val="24"/>
                <w:szCs w:val="24"/>
              </w:rPr>
            </w:pPr>
            <w:r w:rsidRPr="00A64B67">
              <w:rPr>
                <w:rFonts w:cstheme="minorHAnsi"/>
                <w:sz w:val="24"/>
                <w:szCs w:val="24"/>
              </w:rPr>
              <w:t xml:space="preserve">There are 55 Learning Outcomes, which are organised into 4 domains: </w:t>
            </w:r>
          </w:p>
          <w:p w:rsidRPr="00A64B67" w:rsidR="008B139F" w:rsidP="008B139F" w:rsidRDefault="008B139F" w14:paraId="79772941" w14:textId="77777777">
            <w:pPr>
              <w:spacing w:after="0" w:line="240" w:lineRule="auto"/>
              <w:rPr>
                <w:rFonts w:cstheme="minorHAnsi"/>
                <w:sz w:val="24"/>
                <w:szCs w:val="24"/>
              </w:rPr>
            </w:pPr>
            <w:r w:rsidRPr="00A64B67">
              <w:rPr>
                <w:rFonts w:cstheme="minorHAnsi"/>
                <w:sz w:val="24"/>
                <w:szCs w:val="24"/>
              </w:rPr>
              <w:t xml:space="preserve">• Person-centred care and collaboration </w:t>
            </w:r>
          </w:p>
          <w:p w:rsidRPr="00A64B67" w:rsidR="008B139F" w:rsidP="008B139F" w:rsidRDefault="008B139F" w14:paraId="41793BDD" w14:textId="77777777">
            <w:pPr>
              <w:spacing w:after="0" w:line="240" w:lineRule="auto"/>
              <w:rPr>
                <w:rFonts w:cstheme="minorHAnsi"/>
                <w:sz w:val="24"/>
                <w:szCs w:val="24"/>
              </w:rPr>
            </w:pPr>
            <w:r w:rsidRPr="00A64B67">
              <w:rPr>
                <w:rFonts w:cstheme="minorHAnsi"/>
                <w:sz w:val="24"/>
                <w:szCs w:val="24"/>
              </w:rPr>
              <w:t xml:space="preserve">• Professional practice </w:t>
            </w:r>
          </w:p>
          <w:p w:rsidRPr="00A64B67" w:rsidR="008B139F" w:rsidP="008B139F" w:rsidRDefault="008B139F" w14:paraId="396A5E48" w14:textId="77777777">
            <w:pPr>
              <w:spacing w:after="0" w:line="240" w:lineRule="auto"/>
              <w:rPr>
                <w:rFonts w:cstheme="minorHAnsi"/>
                <w:sz w:val="24"/>
                <w:szCs w:val="24"/>
              </w:rPr>
            </w:pPr>
            <w:r w:rsidRPr="00A64B67">
              <w:rPr>
                <w:rFonts w:cstheme="minorHAnsi"/>
                <w:sz w:val="24"/>
                <w:szCs w:val="24"/>
              </w:rPr>
              <w:t xml:space="preserve">• Leadership and management </w:t>
            </w:r>
          </w:p>
          <w:p w:rsidRPr="00A64B67" w:rsidR="008B139F" w:rsidP="008B139F" w:rsidRDefault="008B139F" w14:paraId="3454FCC2" w14:textId="00F805EC">
            <w:pPr>
              <w:spacing w:after="0" w:line="240" w:lineRule="auto"/>
              <w:rPr>
                <w:rFonts w:cstheme="minorHAnsi"/>
                <w:sz w:val="24"/>
                <w:szCs w:val="24"/>
              </w:rPr>
            </w:pPr>
            <w:r w:rsidRPr="00A64B67">
              <w:rPr>
                <w:rFonts w:cstheme="minorHAnsi"/>
                <w:sz w:val="24"/>
                <w:szCs w:val="24"/>
              </w:rPr>
              <w:t xml:space="preserve">• Education and research </w:t>
            </w:r>
          </w:p>
          <w:p w:rsidRPr="00A64B67" w:rsidR="008B139F" w:rsidP="008B139F" w:rsidRDefault="008B139F" w14:paraId="4607E67B" w14:textId="77777777">
            <w:pPr>
              <w:spacing w:after="0" w:line="240" w:lineRule="auto"/>
              <w:rPr>
                <w:rFonts w:cstheme="minorHAnsi"/>
                <w:sz w:val="24"/>
                <w:szCs w:val="24"/>
              </w:rPr>
            </w:pPr>
          </w:p>
          <w:p w:rsidRPr="00A64B67" w:rsidR="3B50F58B" w:rsidP="16692FDF" w:rsidRDefault="00955C57" w14:paraId="50044DEC" w14:textId="77777777">
            <w:pPr>
              <w:spacing w:line="240" w:lineRule="auto"/>
              <w:rPr>
                <w:rFonts w:cstheme="minorHAnsi"/>
                <w:sz w:val="24"/>
                <w:szCs w:val="24"/>
              </w:rPr>
            </w:pPr>
            <w:r w:rsidRPr="00A64B67">
              <w:rPr>
                <w:rFonts w:cstheme="minorHAnsi"/>
                <w:sz w:val="24"/>
                <w:szCs w:val="24"/>
              </w:rPr>
              <w:t xml:space="preserve">Learning Outcomes is differentiated between the </w:t>
            </w:r>
            <w:proofErr w:type="spellStart"/>
            <w:r w:rsidRPr="00A64B67">
              <w:rPr>
                <w:rFonts w:cstheme="minorHAnsi"/>
                <w:sz w:val="24"/>
                <w:szCs w:val="24"/>
              </w:rPr>
              <w:t>MPharm</w:t>
            </w:r>
            <w:proofErr w:type="spellEnd"/>
            <w:r w:rsidRPr="00A64B67">
              <w:rPr>
                <w:rFonts w:cstheme="minorHAnsi"/>
                <w:sz w:val="24"/>
                <w:szCs w:val="24"/>
              </w:rPr>
              <w:t xml:space="preserve"> and the Foundation Training Year by the level at which the learning outcome must be demonstrated by the student/trainee pharmacist, and the context in which the Learning Outcomes are demonstrated.</w:t>
            </w:r>
            <w:r w:rsidRPr="00A64B67" w:rsidR="009B5413">
              <w:rPr>
                <w:rFonts w:cstheme="minorHAnsi"/>
                <w:sz w:val="24"/>
                <w:szCs w:val="24"/>
              </w:rPr>
              <w:t xml:space="preserve"> </w:t>
            </w:r>
            <w:proofErr w:type="gramStart"/>
            <w:r w:rsidRPr="00A64B67" w:rsidR="009B5413">
              <w:rPr>
                <w:rFonts w:cstheme="minorHAnsi"/>
                <w:sz w:val="24"/>
                <w:szCs w:val="24"/>
              </w:rPr>
              <w:t>In order to</w:t>
            </w:r>
            <w:proofErr w:type="gramEnd"/>
            <w:r w:rsidRPr="00A64B67" w:rsidR="009B5413">
              <w:rPr>
                <w:rFonts w:cstheme="minorHAnsi"/>
                <w:sz w:val="24"/>
                <w:szCs w:val="24"/>
              </w:rPr>
              <w:t xml:space="preserve"> successfully complete the Foundation Training Year, the Trainee Pharmacist must be signed-off against all of the Learning Outcomes by the Designated Supervisor</w:t>
            </w:r>
            <w:r w:rsidRPr="00A64B67" w:rsidR="00901C13">
              <w:rPr>
                <w:rFonts w:cstheme="minorHAnsi"/>
                <w:sz w:val="24"/>
                <w:szCs w:val="24"/>
              </w:rPr>
              <w:t>.</w:t>
            </w:r>
          </w:p>
          <w:p w:rsidRPr="00A64B67" w:rsidR="00901C13" w:rsidP="16692FDF" w:rsidRDefault="00901C13" w14:paraId="7EEB65EF" w14:textId="217F8693">
            <w:pPr>
              <w:spacing w:line="240" w:lineRule="auto"/>
              <w:rPr>
                <w:rFonts w:eastAsiaTheme="minorEastAsia" w:cstheme="minorHAnsi"/>
                <w:color w:val="000000" w:themeColor="text1"/>
                <w:sz w:val="24"/>
                <w:szCs w:val="24"/>
              </w:rPr>
            </w:pPr>
            <w:r w:rsidRPr="00A64B67">
              <w:rPr>
                <w:rFonts w:cstheme="minorHAnsi"/>
                <w:color w:val="000000" w:themeColor="text1"/>
                <w:sz w:val="24"/>
                <w:szCs w:val="24"/>
              </w:rPr>
              <w:t>The committee discussed the worry of IP and where community pharmacy fits into this.</w:t>
            </w:r>
          </w:p>
        </w:tc>
      </w:tr>
      <w:tr w:rsidRPr="00A64B67" w:rsidR="3B50F58B" w:rsidTr="6557D518" w14:paraId="70874F97" w14:textId="77777777">
        <w:trPr>
          <w:trHeight w:val="45"/>
        </w:trPr>
        <w:tc>
          <w:tcPr>
            <w:tcW w:w="1129" w:type="dxa"/>
            <w:tcMar/>
          </w:tcPr>
          <w:p w:rsidRPr="00A64B67" w:rsidR="0C6C8706" w:rsidP="16692FDF" w:rsidRDefault="19E2BFD4" w14:paraId="58E0A925" w14:textId="58835488">
            <w:pPr>
              <w:spacing w:after="0" w:line="240" w:lineRule="auto"/>
              <w:rPr>
                <w:rFonts w:eastAsiaTheme="minorEastAsia" w:cstheme="minorHAnsi"/>
                <w:i/>
                <w:iCs/>
                <w:sz w:val="24"/>
                <w:szCs w:val="24"/>
              </w:rPr>
            </w:pPr>
            <w:r w:rsidRPr="00A64B67">
              <w:rPr>
                <w:rFonts w:eastAsiaTheme="minorEastAsia" w:cstheme="minorHAnsi"/>
                <w:i/>
                <w:iCs/>
                <w:sz w:val="24"/>
                <w:szCs w:val="24"/>
              </w:rPr>
              <w:lastRenderedPageBreak/>
              <w:t>0</w:t>
            </w:r>
            <w:r w:rsidRPr="00A64B67" w:rsidR="75AA0889">
              <w:rPr>
                <w:rFonts w:eastAsiaTheme="minorEastAsia" w:cstheme="minorHAnsi"/>
                <w:i/>
                <w:iCs/>
                <w:sz w:val="24"/>
                <w:szCs w:val="24"/>
              </w:rPr>
              <w:t>5</w:t>
            </w:r>
            <w:r w:rsidRPr="00A64B67">
              <w:rPr>
                <w:rFonts w:eastAsiaTheme="minorEastAsia" w:cstheme="minorHAnsi"/>
                <w:i/>
                <w:iCs/>
                <w:sz w:val="24"/>
                <w:szCs w:val="24"/>
              </w:rPr>
              <w:t>21-1</w:t>
            </w:r>
            <w:r w:rsidRPr="00A64B67" w:rsidR="7958BD56">
              <w:rPr>
                <w:rFonts w:eastAsiaTheme="minorEastAsia" w:cstheme="minorHAnsi"/>
                <w:i/>
                <w:iCs/>
                <w:sz w:val="24"/>
                <w:szCs w:val="24"/>
              </w:rPr>
              <w:t>6</w:t>
            </w:r>
          </w:p>
          <w:p w:rsidRPr="00A64B67" w:rsidR="3B50F58B" w:rsidP="16692FDF" w:rsidRDefault="3B50F58B" w14:paraId="5799C953" w14:textId="358585C8">
            <w:pPr>
              <w:spacing w:line="240" w:lineRule="auto"/>
              <w:rPr>
                <w:rFonts w:eastAsiaTheme="minorEastAsia" w:cstheme="minorHAnsi"/>
                <w:i/>
                <w:iCs/>
                <w:sz w:val="24"/>
                <w:szCs w:val="24"/>
              </w:rPr>
            </w:pPr>
          </w:p>
        </w:tc>
        <w:tc>
          <w:tcPr>
            <w:tcW w:w="8161" w:type="dxa"/>
            <w:tcMar/>
          </w:tcPr>
          <w:p w:rsidRPr="00A64B67" w:rsidR="3B50F58B" w:rsidP="16692FDF" w:rsidRDefault="6105D020" w14:paraId="4D137FD4" w14:textId="16217984">
            <w:pPr>
              <w:pStyle w:val="Heading1"/>
              <w:spacing w:line="276" w:lineRule="auto"/>
              <w:rPr>
                <w:rFonts w:asciiTheme="minorHAnsi" w:hAnsiTheme="minorHAnsi" w:eastAsiaTheme="minorEastAsia" w:cstheme="minorHAnsi"/>
                <w:b/>
                <w:bCs/>
                <w:color w:val="auto"/>
                <w:sz w:val="24"/>
                <w:szCs w:val="24"/>
                <w:u w:val="single"/>
              </w:rPr>
            </w:pPr>
            <w:r w:rsidRPr="00A64B67">
              <w:rPr>
                <w:rFonts w:asciiTheme="minorHAnsi" w:hAnsiTheme="minorHAnsi" w:eastAsiaTheme="minorEastAsia" w:cstheme="minorHAnsi"/>
                <w:b/>
                <w:bCs/>
                <w:color w:val="auto"/>
                <w:sz w:val="24"/>
                <w:szCs w:val="24"/>
                <w:u w:val="single"/>
              </w:rPr>
              <w:t>CPWN - update</w:t>
            </w:r>
          </w:p>
          <w:p w:rsidRPr="00A64B67" w:rsidR="00B7381C" w:rsidP="16692FDF" w:rsidRDefault="00B7381C" w14:paraId="21FA3548" w14:textId="13F92618">
            <w:pPr>
              <w:rPr>
                <w:rFonts w:cstheme="minorHAnsi"/>
                <w:sz w:val="24"/>
                <w:szCs w:val="24"/>
              </w:rPr>
            </w:pPr>
            <w:r w:rsidRPr="00A64B67">
              <w:rPr>
                <w:rFonts w:cstheme="minorHAnsi"/>
                <w:sz w:val="24"/>
                <w:szCs w:val="24"/>
              </w:rPr>
              <w:t>CPCS update</w:t>
            </w:r>
          </w:p>
          <w:p w:rsidRPr="00A64B67" w:rsidR="3B50F58B" w:rsidP="16692FDF" w:rsidRDefault="001D1112" w14:paraId="3E5410BC" w14:textId="5104032A">
            <w:pPr>
              <w:rPr>
                <w:rFonts w:cstheme="minorHAnsi"/>
                <w:sz w:val="24"/>
                <w:szCs w:val="24"/>
              </w:rPr>
            </w:pPr>
            <w:r w:rsidRPr="6557D518" w:rsidR="001D1112">
              <w:rPr>
                <w:rFonts w:cs="Calibri" w:cstheme="minorAscii"/>
                <w:sz w:val="24"/>
                <w:szCs w:val="24"/>
              </w:rPr>
              <w:t>CPWM have their own website. A repository across the footprint of WM. It runs You Tube videos providing links to external information. The latest one is about encouraging ethnic minorities to take the vaccination; this is available in all languages. We will be putting links on the LPC website and Patient Facing website.</w:t>
            </w:r>
          </w:p>
          <w:p w:rsidRPr="00A64B67" w:rsidR="003324D5" w:rsidP="6557D518" w:rsidRDefault="003324D5" w14:paraId="62B801A0" w14:textId="478EB07B">
            <w:pPr>
              <w:pStyle w:val="Normal"/>
              <w:rPr>
                <w:rFonts w:eastAsia="ＭＳ 明朝" w:cs="Calibri" w:eastAsiaTheme="minorEastAsia" w:cstheme="minorAscii"/>
                <w:b w:val="1"/>
                <w:bCs w:val="1"/>
                <w:sz w:val="24"/>
                <w:szCs w:val="24"/>
                <w:u w:val="single"/>
              </w:rPr>
            </w:pPr>
            <w:r w:rsidRPr="6557D518" w:rsidR="1DFF6EDF">
              <w:rPr>
                <w:rFonts w:cs="Calibri" w:cstheme="minorAscii"/>
                <w:sz w:val="24"/>
                <w:szCs w:val="24"/>
              </w:rPr>
              <w:t>Future CPWM meeting where discussed- d</w:t>
            </w:r>
            <w:r w:rsidRPr="6557D518" w:rsidR="1DFF6EDF">
              <w:rPr>
                <w:rFonts w:cs="Calibri" w:cstheme="minorAscii"/>
                <w:color w:val="000000" w:themeColor="text1" w:themeTint="FF" w:themeShade="FF"/>
                <w:sz w:val="24"/>
                <w:szCs w:val="24"/>
              </w:rPr>
              <w:t xml:space="preserve">elay any </w:t>
            </w:r>
            <w:proofErr w:type="gramStart"/>
            <w:r w:rsidRPr="6557D518" w:rsidR="1DFF6EDF">
              <w:rPr>
                <w:rFonts w:cs="Calibri" w:cstheme="minorAscii"/>
                <w:color w:val="000000" w:themeColor="text1" w:themeTint="FF" w:themeShade="FF"/>
                <w:sz w:val="24"/>
                <w:szCs w:val="24"/>
              </w:rPr>
              <w:t>face to face</w:t>
            </w:r>
            <w:proofErr w:type="gramEnd"/>
            <w:r w:rsidRPr="6557D518" w:rsidR="1DFF6EDF">
              <w:rPr>
                <w:rFonts w:cs="Calibri" w:cstheme="minorAscii"/>
                <w:color w:val="000000" w:themeColor="text1" w:themeTint="FF" w:themeShade="FF"/>
                <w:sz w:val="24"/>
                <w:szCs w:val="24"/>
              </w:rPr>
              <w:t xml:space="preserve"> meeting decision until test event findings are known. Consider cost of time and venue as well. Blended approach may be desirable.</w:t>
            </w:r>
          </w:p>
          <w:p w:rsidRPr="00A64B67" w:rsidR="003324D5" w:rsidP="6557D518" w:rsidRDefault="003324D5" w14:paraId="77E84CA2" w14:textId="7A2508B2">
            <w:pPr>
              <w:pStyle w:val="Normal"/>
              <w:rPr>
                <w:rFonts w:cs="Calibri" w:cstheme="minorAscii"/>
                <w:sz w:val="24"/>
                <w:szCs w:val="24"/>
              </w:rPr>
            </w:pPr>
          </w:p>
          <w:p w:rsidRPr="00A64B67" w:rsidR="003324D5" w:rsidP="6557D518" w:rsidRDefault="003324D5" w14:paraId="6C6C1699" w14:textId="40DD8535">
            <w:pPr>
              <w:pStyle w:val="Normal"/>
              <w:rPr>
                <w:rFonts w:cs="Calibri" w:cstheme="minorAscii"/>
                <w:sz w:val="24"/>
                <w:szCs w:val="24"/>
              </w:rPr>
            </w:pPr>
          </w:p>
        </w:tc>
      </w:tr>
      <w:tr w:rsidRPr="00A64B67" w:rsidR="3B50F58B" w:rsidTr="6557D518" w14:paraId="3A659661" w14:textId="77777777">
        <w:trPr>
          <w:trHeight w:val="45"/>
        </w:trPr>
        <w:tc>
          <w:tcPr>
            <w:tcW w:w="1129" w:type="dxa"/>
            <w:tcMar/>
          </w:tcPr>
          <w:p w:rsidRPr="00A64B67" w:rsidR="0C6C8706" w:rsidP="16692FDF" w:rsidRDefault="19E2BFD4" w14:paraId="7D468688" w14:textId="0EBA416D">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4EACCC53">
              <w:rPr>
                <w:rFonts w:eastAsiaTheme="minorEastAsia" w:cstheme="minorHAnsi"/>
                <w:i/>
                <w:iCs/>
                <w:sz w:val="24"/>
                <w:szCs w:val="24"/>
              </w:rPr>
              <w:t>5</w:t>
            </w:r>
            <w:r w:rsidRPr="00A64B67">
              <w:rPr>
                <w:rFonts w:eastAsiaTheme="minorEastAsia" w:cstheme="minorHAnsi"/>
                <w:i/>
                <w:iCs/>
                <w:sz w:val="24"/>
                <w:szCs w:val="24"/>
              </w:rPr>
              <w:t>21-1</w:t>
            </w:r>
            <w:r w:rsidRPr="00A64B67" w:rsidR="7187D2C2">
              <w:rPr>
                <w:rFonts w:eastAsiaTheme="minorEastAsia" w:cstheme="minorHAnsi"/>
                <w:i/>
                <w:iCs/>
                <w:sz w:val="24"/>
                <w:szCs w:val="24"/>
              </w:rPr>
              <w:t>7</w:t>
            </w:r>
          </w:p>
          <w:p w:rsidRPr="00A64B67" w:rsidR="3B50F58B" w:rsidP="16692FDF" w:rsidRDefault="3B50F58B" w14:paraId="4D144C91" w14:textId="0E9FFDCA">
            <w:pPr>
              <w:spacing w:line="240" w:lineRule="auto"/>
              <w:rPr>
                <w:rFonts w:eastAsiaTheme="minorEastAsia" w:cstheme="minorHAnsi"/>
                <w:i/>
                <w:iCs/>
                <w:sz w:val="24"/>
                <w:szCs w:val="24"/>
              </w:rPr>
            </w:pPr>
          </w:p>
        </w:tc>
        <w:tc>
          <w:tcPr>
            <w:tcW w:w="8161" w:type="dxa"/>
            <w:tcMar/>
          </w:tcPr>
          <w:p w:rsidRPr="00A64B67" w:rsidR="3B50F58B" w:rsidP="16692FDF" w:rsidRDefault="152FAA39" w14:paraId="49B934D2" w14:textId="232F723A">
            <w:pPr>
              <w:spacing w:after="200" w:line="276" w:lineRule="auto"/>
              <w:rPr>
                <w:rFonts w:eastAsia="Calibri" w:cstheme="minorHAnsi"/>
                <w:b/>
                <w:bCs/>
                <w:sz w:val="24"/>
                <w:szCs w:val="24"/>
                <w:u w:val="single"/>
              </w:rPr>
            </w:pPr>
            <w:r w:rsidRPr="00A64B67">
              <w:rPr>
                <w:rFonts w:eastAsia="Calibri" w:cstheme="minorHAnsi"/>
                <w:b/>
                <w:bCs/>
                <w:color w:val="000000" w:themeColor="text1"/>
                <w:sz w:val="24"/>
                <w:szCs w:val="24"/>
                <w:u w:val="single"/>
              </w:rPr>
              <w:t>Community pharmacy workforce</w:t>
            </w:r>
          </w:p>
          <w:p w:rsidRPr="00A64B67" w:rsidR="3B50F58B" w:rsidP="16692FDF" w:rsidRDefault="0D69D890" w14:paraId="1E85C557" w14:textId="12359125">
            <w:pPr>
              <w:spacing w:line="240" w:lineRule="auto"/>
              <w:rPr>
                <w:rFonts w:eastAsia="Calibri" w:cstheme="minorHAnsi"/>
                <w:sz w:val="24"/>
                <w:szCs w:val="24"/>
              </w:rPr>
            </w:pPr>
            <w:r w:rsidRPr="00A64B67">
              <w:rPr>
                <w:rFonts w:eastAsiaTheme="minorEastAsia" w:cstheme="minorHAnsi"/>
                <w:sz w:val="24"/>
                <w:szCs w:val="24"/>
              </w:rPr>
              <w:t xml:space="preserve">TC reminded everyone the community pharmacy workforce survey needs to be completed </w:t>
            </w:r>
            <w:r w:rsidRPr="00A64B67" w:rsidR="0A2F70D1">
              <w:rPr>
                <w:rFonts w:eastAsiaTheme="minorEastAsia" w:cstheme="minorHAnsi"/>
                <w:sz w:val="24"/>
                <w:szCs w:val="24"/>
              </w:rPr>
              <w:t>and that the</w:t>
            </w:r>
            <w:r w:rsidRPr="00A64B67" w:rsidR="0A2F70D1">
              <w:rPr>
                <w:rFonts w:eastAsia="Calibri" w:cstheme="minorHAnsi"/>
                <w:color w:val="444444"/>
                <w:sz w:val="24"/>
                <w:szCs w:val="24"/>
              </w:rPr>
              <w:t xml:space="preserve"> findings will inform education commissioning for future workforce developments.</w:t>
            </w:r>
            <w:r w:rsidRPr="00A64B67" w:rsidR="00C36C32">
              <w:rPr>
                <w:rFonts w:eastAsia="Calibri" w:cstheme="minorHAnsi"/>
                <w:color w:val="444444"/>
                <w:sz w:val="24"/>
                <w:szCs w:val="24"/>
              </w:rPr>
              <w:t xml:space="preserve"> The link will be sent to all individual pharmacies and the data collection is by Manchester university </w:t>
            </w:r>
          </w:p>
        </w:tc>
      </w:tr>
      <w:tr w:rsidRPr="00A64B67" w:rsidR="004E31F1" w:rsidTr="6557D518" w14:paraId="1253DB5D" w14:textId="77777777">
        <w:trPr>
          <w:trHeight w:val="45"/>
        </w:trPr>
        <w:tc>
          <w:tcPr>
            <w:tcW w:w="1129" w:type="dxa"/>
            <w:tcMar/>
          </w:tcPr>
          <w:p w:rsidRPr="00A64B67" w:rsidR="00CD7290" w:rsidP="16692FDF" w:rsidRDefault="324B31F5" w14:paraId="77AB38D8" w14:textId="0E9036EA">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30910B0E">
              <w:rPr>
                <w:rFonts w:eastAsiaTheme="minorEastAsia" w:cstheme="minorHAnsi"/>
                <w:i/>
                <w:iCs/>
                <w:sz w:val="24"/>
                <w:szCs w:val="24"/>
              </w:rPr>
              <w:t>5</w:t>
            </w:r>
            <w:r w:rsidRPr="00A64B67">
              <w:rPr>
                <w:rFonts w:eastAsiaTheme="minorEastAsia" w:cstheme="minorHAnsi"/>
                <w:i/>
                <w:iCs/>
                <w:sz w:val="24"/>
                <w:szCs w:val="24"/>
              </w:rPr>
              <w:t>21-1</w:t>
            </w:r>
            <w:r w:rsidRPr="00A64B67" w:rsidR="4029E739">
              <w:rPr>
                <w:rFonts w:eastAsiaTheme="minorEastAsia" w:cstheme="minorHAnsi"/>
                <w:i/>
                <w:iCs/>
                <w:sz w:val="24"/>
                <w:szCs w:val="24"/>
              </w:rPr>
              <w:t>8</w:t>
            </w:r>
          </w:p>
          <w:p w:rsidRPr="00A64B67" w:rsidR="00CD7290" w:rsidP="16692FDF" w:rsidRDefault="00CD7290" w14:paraId="10BC76DF" w14:textId="19E0AA01">
            <w:pPr>
              <w:spacing w:after="0" w:line="240" w:lineRule="auto"/>
              <w:rPr>
                <w:rFonts w:eastAsiaTheme="minorEastAsia" w:cstheme="minorHAnsi"/>
                <w:i/>
                <w:iCs/>
                <w:sz w:val="24"/>
                <w:szCs w:val="24"/>
              </w:rPr>
            </w:pPr>
          </w:p>
        </w:tc>
        <w:tc>
          <w:tcPr>
            <w:tcW w:w="8161" w:type="dxa"/>
            <w:tcMar/>
          </w:tcPr>
          <w:p w:rsidRPr="00A64B67" w:rsidR="00E24E6A" w:rsidP="16692FDF" w:rsidRDefault="6E7B3C3C" w14:paraId="2E50D70D" w14:textId="15CB0F90">
            <w:pPr>
              <w:pStyle w:val="paragraph"/>
              <w:spacing w:before="0" w:beforeAutospacing="0" w:after="0" w:afterAutospacing="0"/>
              <w:textAlignment w:val="baseline"/>
              <w:rPr>
                <w:rFonts w:asciiTheme="minorHAnsi" w:hAnsiTheme="minorHAnsi" w:cstheme="minorHAnsi"/>
                <w:b/>
                <w:bCs/>
                <w:u w:val="single"/>
              </w:rPr>
            </w:pPr>
            <w:r w:rsidRPr="00A64B67">
              <w:rPr>
                <w:rFonts w:eastAsia="Calibri" w:asciiTheme="minorHAnsi" w:hAnsiTheme="minorHAnsi" w:cstheme="minorHAnsi"/>
                <w:b/>
                <w:bCs/>
                <w:color w:val="000000" w:themeColor="text1"/>
                <w:u w:val="single"/>
              </w:rPr>
              <w:t>Annual Contractor Meeting (AGM) – planning phase</w:t>
            </w:r>
          </w:p>
          <w:p w:rsidRPr="00A64B67" w:rsidR="00E24E6A" w:rsidP="16692FDF" w:rsidRDefault="3209D3A1" w14:paraId="7CF306AB" w14:textId="73295A4B">
            <w:pPr>
              <w:pStyle w:val="paragraph"/>
              <w:spacing w:before="0" w:beforeAutospacing="0" w:after="0" w:afterAutospacing="0"/>
              <w:textAlignment w:val="baseline"/>
              <w:rPr>
                <w:rFonts w:asciiTheme="minorHAnsi" w:hAnsiTheme="minorHAnsi" w:cstheme="minorHAnsi"/>
                <w:b/>
                <w:bCs/>
                <w:color w:val="000000" w:themeColor="text1"/>
                <w:u w:val="single"/>
              </w:rPr>
            </w:pPr>
            <w:r w:rsidRPr="00A64B67">
              <w:rPr>
                <w:rFonts w:eastAsia="Calibri" w:asciiTheme="minorHAnsi" w:hAnsiTheme="minorHAnsi" w:cstheme="minorHAnsi"/>
                <w:color w:val="000000" w:themeColor="text1"/>
              </w:rPr>
              <w:t xml:space="preserve">The committee decided that a virtual event would be better for the AGM, as per last year. </w:t>
            </w:r>
            <w:r w:rsidRPr="00A64B67" w:rsidR="7221ADA6">
              <w:rPr>
                <w:rFonts w:eastAsia="Calibri" w:asciiTheme="minorHAnsi" w:hAnsiTheme="minorHAnsi" w:cstheme="minorHAnsi"/>
                <w:color w:val="000000" w:themeColor="text1"/>
              </w:rPr>
              <w:t xml:space="preserve"> the topic of focus should be around both local and national services and how to implement them in the pharmacy</w:t>
            </w:r>
          </w:p>
        </w:tc>
      </w:tr>
      <w:tr w:rsidRPr="00A64B67" w:rsidR="3B50F58B" w:rsidTr="6557D518" w14:paraId="26C5C136" w14:textId="77777777">
        <w:trPr>
          <w:trHeight w:val="45"/>
        </w:trPr>
        <w:tc>
          <w:tcPr>
            <w:tcW w:w="1129" w:type="dxa"/>
            <w:tcMar/>
          </w:tcPr>
          <w:p w:rsidRPr="00A64B67" w:rsidR="3B50F58B" w:rsidP="16692FDF" w:rsidRDefault="3B50F58B" w14:paraId="55FEA168" w14:textId="2F1ED1DE">
            <w:pPr>
              <w:spacing w:line="240" w:lineRule="auto"/>
              <w:rPr>
                <w:rFonts w:eastAsiaTheme="minorEastAsia" w:cstheme="minorHAnsi"/>
                <w:i/>
                <w:iCs/>
                <w:sz w:val="24"/>
                <w:szCs w:val="24"/>
              </w:rPr>
            </w:pPr>
          </w:p>
        </w:tc>
        <w:tc>
          <w:tcPr>
            <w:tcW w:w="8161" w:type="dxa"/>
            <w:tcMar/>
          </w:tcPr>
          <w:p w:rsidRPr="00A64B67" w:rsidR="2D52DF36" w:rsidP="16692FDF" w:rsidRDefault="0C8FDFFC" w14:paraId="6F7DA4DC" w14:textId="3C6DBE91">
            <w:pPr>
              <w:spacing w:line="276" w:lineRule="auto"/>
              <w:rPr>
                <w:rFonts w:eastAsiaTheme="minorEastAsia" w:cstheme="minorHAnsi"/>
                <w:b/>
                <w:bCs/>
                <w:sz w:val="24"/>
                <w:szCs w:val="24"/>
                <w:u w:val="single"/>
              </w:rPr>
            </w:pPr>
            <w:r w:rsidRPr="00A64B67">
              <w:rPr>
                <w:rFonts w:eastAsiaTheme="minorEastAsia" w:cstheme="minorHAnsi"/>
                <w:b/>
                <w:bCs/>
                <w:sz w:val="24"/>
                <w:szCs w:val="24"/>
                <w:u w:val="single"/>
              </w:rPr>
              <w:t>CLOSED MEETING</w:t>
            </w:r>
          </w:p>
        </w:tc>
      </w:tr>
      <w:tr w:rsidRPr="00A64B67" w:rsidR="3B50F58B" w:rsidTr="6557D518" w14:paraId="278DCEDA" w14:textId="77777777">
        <w:trPr>
          <w:trHeight w:val="45"/>
        </w:trPr>
        <w:tc>
          <w:tcPr>
            <w:tcW w:w="1129" w:type="dxa"/>
            <w:tcMar/>
          </w:tcPr>
          <w:p w:rsidRPr="00A64B67" w:rsidR="3B50F58B" w:rsidP="16692FDF" w:rsidRDefault="1E1CD43B" w14:paraId="15D60339" w14:textId="13FF02C4">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292F4141">
              <w:rPr>
                <w:rFonts w:eastAsiaTheme="minorEastAsia" w:cstheme="minorHAnsi"/>
                <w:i/>
                <w:iCs/>
                <w:sz w:val="24"/>
                <w:szCs w:val="24"/>
              </w:rPr>
              <w:t>5</w:t>
            </w:r>
            <w:r w:rsidRPr="00A64B67">
              <w:rPr>
                <w:rFonts w:eastAsiaTheme="minorEastAsia" w:cstheme="minorHAnsi"/>
                <w:i/>
                <w:iCs/>
                <w:sz w:val="24"/>
                <w:szCs w:val="24"/>
              </w:rPr>
              <w:t>21-</w:t>
            </w:r>
            <w:r w:rsidRPr="00A64B67" w:rsidR="7D611F23">
              <w:rPr>
                <w:rFonts w:eastAsiaTheme="minorEastAsia" w:cstheme="minorHAnsi"/>
                <w:i/>
                <w:iCs/>
                <w:sz w:val="24"/>
                <w:szCs w:val="24"/>
              </w:rPr>
              <w:t>19</w:t>
            </w:r>
          </w:p>
          <w:p w:rsidRPr="00A64B67" w:rsidR="3B50F58B" w:rsidP="16692FDF" w:rsidRDefault="3B50F58B" w14:paraId="441B814C" w14:textId="191266A4">
            <w:pPr>
              <w:spacing w:line="240" w:lineRule="auto"/>
              <w:rPr>
                <w:rFonts w:eastAsiaTheme="minorEastAsia" w:cstheme="minorHAnsi"/>
                <w:i/>
                <w:iCs/>
                <w:sz w:val="24"/>
                <w:szCs w:val="24"/>
              </w:rPr>
            </w:pPr>
          </w:p>
        </w:tc>
        <w:tc>
          <w:tcPr>
            <w:tcW w:w="8161" w:type="dxa"/>
            <w:tcMar/>
          </w:tcPr>
          <w:p w:rsidRPr="00A64B67" w:rsidR="3B50F58B" w:rsidP="16692FDF" w:rsidRDefault="5BC72A59" w14:paraId="0565A6B8" w14:textId="3F8EBB43">
            <w:pPr>
              <w:spacing w:after="0" w:line="240" w:lineRule="auto"/>
              <w:rPr>
                <w:rFonts w:eastAsia="Calibri" w:cstheme="minorHAnsi"/>
                <w:b/>
                <w:bCs/>
                <w:sz w:val="24"/>
                <w:szCs w:val="24"/>
                <w:u w:val="single"/>
              </w:rPr>
            </w:pPr>
            <w:r w:rsidRPr="00A64B67">
              <w:rPr>
                <w:rFonts w:eastAsia="Calibri" w:cstheme="minorHAnsi"/>
                <w:b/>
                <w:bCs/>
                <w:color w:val="000000" w:themeColor="text1"/>
                <w:sz w:val="24"/>
                <w:szCs w:val="24"/>
                <w:u w:val="single"/>
              </w:rPr>
              <w:t>CHSL Scrutiny &amp; Oversight Committee</w:t>
            </w:r>
          </w:p>
          <w:p w:rsidRPr="00A64B67" w:rsidR="3B50F58B" w:rsidP="16692FDF" w:rsidRDefault="00F62D43" w14:paraId="0A317427" w14:textId="13D989FB">
            <w:pPr>
              <w:spacing w:line="276" w:lineRule="auto"/>
              <w:rPr>
                <w:rFonts w:eastAsiaTheme="minorEastAsia" w:cstheme="minorHAnsi"/>
                <w:sz w:val="24"/>
                <w:szCs w:val="24"/>
              </w:rPr>
            </w:pPr>
            <w:r w:rsidRPr="00A64B67">
              <w:rPr>
                <w:rFonts w:eastAsiaTheme="minorEastAsia" w:cstheme="minorHAnsi"/>
                <w:sz w:val="24"/>
                <w:szCs w:val="24"/>
              </w:rPr>
              <w:t>Loan will start to be re-paid</w:t>
            </w:r>
            <w:r w:rsidR="004C11F0">
              <w:rPr>
                <w:rFonts w:eastAsiaTheme="minorEastAsia" w:cstheme="minorHAnsi"/>
                <w:sz w:val="24"/>
                <w:szCs w:val="24"/>
              </w:rPr>
              <w:t xml:space="preserve"> ay time soon. TC will inform members once this starts</w:t>
            </w:r>
            <w:r w:rsidRPr="00A64B67">
              <w:rPr>
                <w:rFonts w:eastAsiaTheme="minorEastAsia" w:cstheme="minorHAnsi"/>
                <w:sz w:val="24"/>
                <w:szCs w:val="24"/>
              </w:rPr>
              <w:t xml:space="preserve"> </w:t>
            </w:r>
          </w:p>
        </w:tc>
      </w:tr>
      <w:tr w:rsidRPr="00A64B67" w:rsidR="5332C1AC" w:rsidTr="6557D518" w14:paraId="0D430476" w14:textId="77777777">
        <w:trPr>
          <w:trHeight w:val="45"/>
        </w:trPr>
        <w:tc>
          <w:tcPr>
            <w:tcW w:w="1129" w:type="dxa"/>
            <w:tcMar/>
          </w:tcPr>
          <w:p w:rsidRPr="00A64B67" w:rsidR="39E1285C" w:rsidP="16692FDF" w:rsidRDefault="1F0D7FEC" w14:paraId="4031197C" w14:textId="29F837D8">
            <w:pPr>
              <w:spacing w:after="0" w:line="240" w:lineRule="auto"/>
              <w:rPr>
                <w:rFonts w:eastAsiaTheme="minorEastAsia" w:cstheme="minorHAnsi"/>
                <w:i/>
                <w:iCs/>
                <w:sz w:val="24"/>
                <w:szCs w:val="24"/>
              </w:rPr>
            </w:pPr>
            <w:r w:rsidRPr="00A64B67">
              <w:rPr>
                <w:rFonts w:eastAsiaTheme="minorEastAsia" w:cstheme="minorHAnsi"/>
                <w:i/>
                <w:iCs/>
                <w:sz w:val="24"/>
                <w:szCs w:val="24"/>
              </w:rPr>
              <w:t>0</w:t>
            </w:r>
            <w:r w:rsidRPr="00A64B67" w:rsidR="00900DF3">
              <w:rPr>
                <w:rFonts w:eastAsiaTheme="minorEastAsia" w:cstheme="minorHAnsi"/>
                <w:i/>
                <w:iCs/>
                <w:sz w:val="24"/>
                <w:szCs w:val="24"/>
              </w:rPr>
              <w:t>5</w:t>
            </w:r>
            <w:r w:rsidRPr="00A64B67">
              <w:rPr>
                <w:rFonts w:eastAsiaTheme="minorEastAsia" w:cstheme="minorHAnsi"/>
                <w:i/>
                <w:iCs/>
                <w:sz w:val="24"/>
                <w:szCs w:val="24"/>
              </w:rPr>
              <w:t>21-2</w:t>
            </w:r>
            <w:r w:rsidRPr="00A64B67" w:rsidR="115BC614">
              <w:rPr>
                <w:rFonts w:eastAsiaTheme="minorEastAsia" w:cstheme="minorHAnsi"/>
                <w:i/>
                <w:iCs/>
                <w:sz w:val="24"/>
                <w:szCs w:val="24"/>
              </w:rPr>
              <w:t>0</w:t>
            </w:r>
          </w:p>
          <w:p w:rsidRPr="00A64B67" w:rsidR="5332C1AC" w:rsidP="16692FDF" w:rsidRDefault="5332C1AC" w14:paraId="2DD44D25" w14:textId="5ACB9F6A">
            <w:pPr>
              <w:spacing w:line="240" w:lineRule="auto"/>
              <w:rPr>
                <w:rFonts w:eastAsiaTheme="minorEastAsia" w:cstheme="minorHAnsi"/>
                <w:i/>
                <w:iCs/>
                <w:sz w:val="24"/>
                <w:szCs w:val="24"/>
              </w:rPr>
            </w:pPr>
          </w:p>
        </w:tc>
        <w:tc>
          <w:tcPr>
            <w:tcW w:w="8161" w:type="dxa"/>
            <w:tcMar/>
          </w:tcPr>
          <w:p w:rsidRPr="00A64B67" w:rsidR="5332C1AC" w:rsidP="16692FDF" w:rsidRDefault="79E04EF1" w14:paraId="550D50EB" w14:textId="60EC788D">
            <w:pPr>
              <w:spacing w:after="0" w:line="240" w:lineRule="auto"/>
              <w:rPr>
                <w:rFonts w:eastAsia="Calibri" w:cstheme="minorHAnsi"/>
                <w:b/>
                <w:bCs/>
                <w:sz w:val="24"/>
                <w:szCs w:val="24"/>
                <w:u w:val="single"/>
              </w:rPr>
            </w:pPr>
            <w:r w:rsidRPr="00A64B67">
              <w:rPr>
                <w:rFonts w:eastAsia="Calibri" w:cstheme="minorHAnsi"/>
                <w:b/>
                <w:bCs/>
                <w:color w:val="000000" w:themeColor="text1"/>
                <w:sz w:val="24"/>
                <w:szCs w:val="24"/>
                <w:u w:val="single"/>
              </w:rPr>
              <w:t>strategy for LPC for 2021-22</w:t>
            </w:r>
          </w:p>
          <w:p w:rsidRPr="002363CB" w:rsidR="5332C1AC" w:rsidP="16692FDF" w:rsidRDefault="002363CB" w14:paraId="7EDA0E3D" w14:textId="1DA34739">
            <w:pPr>
              <w:spacing w:line="240" w:lineRule="auto"/>
              <w:rPr>
                <w:rFonts w:eastAsiaTheme="minorEastAsia" w:cstheme="minorHAnsi"/>
                <w:color w:val="000000" w:themeColor="text1"/>
                <w:sz w:val="24"/>
                <w:szCs w:val="24"/>
              </w:rPr>
            </w:pPr>
            <w:r w:rsidRPr="002363CB">
              <w:rPr>
                <w:rFonts w:eastAsiaTheme="minorEastAsia" w:cstheme="minorHAnsi"/>
                <w:color w:val="000000" w:themeColor="text1"/>
                <w:sz w:val="24"/>
                <w:szCs w:val="24"/>
              </w:rPr>
              <w:t xml:space="preserve">NA and EL agreed to </w:t>
            </w:r>
            <w:r w:rsidR="00A11C30">
              <w:rPr>
                <w:rFonts w:eastAsiaTheme="minorEastAsia" w:cstheme="minorHAnsi"/>
                <w:color w:val="000000" w:themeColor="text1"/>
                <w:sz w:val="24"/>
                <w:szCs w:val="24"/>
              </w:rPr>
              <w:t>look at the plan on a page and make necessary changes.</w:t>
            </w:r>
          </w:p>
        </w:tc>
      </w:tr>
      <w:tr w:rsidRPr="00A64B67" w:rsidR="004E31F1" w:rsidTr="6557D518" w14:paraId="0F41D7DF" w14:textId="77777777">
        <w:trPr>
          <w:trHeight w:val="45"/>
        </w:trPr>
        <w:tc>
          <w:tcPr>
            <w:tcW w:w="1129" w:type="dxa"/>
            <w:tcMar/>
          </w:tcPr>
          <w:p w:rsidRPr="00A64B67" w:rsidR="004718AF" w:rsidP="16692FDF" w:rsidRDefault="79E04EF1" w14:paraId="49BC0531" w14:textId="1A95716C">
            <w:pPr>
              <w:spacing w:after="0" w:line="240" w:lineRule="auto"/>
              <w:rPr>
                <w:rFonts w:eastAsiaTheme="minorEastAsia" w:cstheme="minorHAnsi"/>
                <w:i/>
                <w:iCs/>
                <w:sz w:val="24"/>
                <w:szCs w:val="24"/>
              </w:rPr>
            </w:pPr>
            <w:r w:rsidRPr="00A64B67">
              <w:rPr>
                <w:rFonts w:eastAsiaTheme="minorEastAsia" w:cstheme="minorHAnsi"/>
                <w:i/>
                <w:iCs/>
                <w:sz w:val="24"/>
                <w:szCs w:val="24"/>
              </w:rPr>
              <w:t>0521-21</w:t>
            </w:r>
          </w:p>
          <w:p w:rsidRPr="00A64B67" w:rsidR="004718AF" w:rsidP="16692FDF" w:rsidRDefault="004718AF" w14:paraId="36134166" w14:textId="04074F82">
            <w:pPr>
              <w:spacing w:after="0" w:line="240" w:lineRule="auto"/>
              <w:rPr>
                <w:rFonts w:eastAsiaTheme="minorEastAsia" w:cstheme="minorHAnsi"/>
                <w:sz w:val="24"/>
                <w:szCs w:val="24"/>
              </w:rPr>
            </w:pPr>
          </w:p>
        </w:tc>
        <w:tc>
          <w:tcPr>
            <w:tcW w:w="8161" w:type="dxa"/>
            <w:tcMar/>
          </w:tcPr>
          <w:p w:rsidRPr="00A64B67" w:rsidR="003331BD" w:rsidP="16692FDF" w:rsidRDefault="79E04EF1" w14:paraId="73A04418" w14:textId="4C2714A0">
            <w:pPr>
              <w:spacing w:after="0" w:line="240" w:lineRule="auto"/>
              <w:rPr>
                <w:rFonts w:eastAsia="Calibri" w:cstheme="minorHAnsi"/>
                <w:b/>
                <w:bCs/>
                <w:sz w:val="24"/>
                <w:szCs w:val="24"/>
                <w:u w:val="single"/>
              </w:rPr>
            </w:pPr>
            <w:r w:rsidRPr="00A64B67">
              <w:rPr>
                <w:rFonts w:eastAsia="Calibri" w:cstheme="minorHAnsi"/>
                <w:b/>
                <w:bCs/>
                <w:color w:val="000000" w:themeColor="text1"/>
                <w:sz w:val="24"/>
                <w:szCs w:val="24"/>
                <w:u w:val="single"/>
              </w:rPr>
              <w:t>Future meetings – Face-to-Face or virtual</w:t>
            </w:r>
          </w:p>
          <w:p w:rsidRPr="00A64B67" w:rsidR="003331BD" w:rsidP="6557D518" w:rsidRDefault="387A3023" w14:paraId="526184F5" w14:textId="7B358A5B">
            <w:pPr>
              <w:spacing w:after="0" w:line="240" w:lineRule="auto"/>
              <w:rPr>
                <w:rFonts w:eastAsia="ＭＳ 明朝" w:cs="Calibri" w:eastAsiaTheme="minorEastAsia" w:cstheme="minorAscii"/>
                <w:sz w:val="24"/>
                <w:szCs w:val="24"/>
              </w:rPr>
            </w:pPr>
            <w:r w:rsidRPr="6557D518" w:rsidR="387A3023">
              <w:rPr>
                <w:rFonts w:eastAsia="ＭＳ 明朝" w:cs="Calibri" w:eastAsiaTheme="minorEastAsia" w:cstheme="minorAscii"/>
                <w:sz w:val="24"/>
                <w:szCs w:val="24"/>
              </w:rPr>
              <w:t xml:space="preserve">NA and TC asked the committee member their thought about the future meeting set-up for the LPC. </w:t>
            </w:r>
            <w:proofErr w:type="gramStart"/>
            <w:r w:rsidRPr="6557D518" w:rsidR="387A3023">
              <w:rPr>
                <w:rFonts w:eastAsia="ＭＳ 明朝" w:cs="Calibri" w:eastAsiaTheme="minorEastAsia" w:cstheme="minorAscii"/>
                <w:sz w:val="24"/>
                <w:szCs w:val="24"/>
              </w:rPr>
              <w:t>A number of</w:t>
            </w:r>
            <w:proofErr w:type="gramEnd"/>
            <w:r w:rsidRPr="6557D518" w:rsidR="387A3023">
              <w:rPr>
                <w:rFonts w:eastAsia="ＭＳ 明朝" w:cs="Calibri" w:eastAsiaTheme="minorEastAsia" w:cstheme="minorAscii"/>
                <w:sz w:val="24"/>
                <w:szCs w:val="24"/>
              </w:rPr>
              <w:t xml:space="preserve"> permeations were discussed with the </w:t>
            </w:r>
            <w:r w:rsidRPr="6557D518" w:rsidR="67A9EC09">
              <w:rPr>
                <w:rFonts w:eastAsia="ＭＳ 明朝" w:cs="Calibri" w:eastAsiaTheme="minorEastAsia" w:cstheme="minorAscii"/>
                <w:sz w:val="24"/>
                <w:szCs w:val="24"/>
              </w:rPr>
              <w:t>outcome being</w:t>
            </w:r>
            <w:r w:rsidRPr="6557D518" w:rsidR="001B78B4">
              <w:rPr>
                <w:rFonts w:eastAsia="ＭＳ 明朝" w:cs="Calibri" w:eastAsiaTheme="minorEastAsia" w:cstheme="minorAscii"/>
                <w:sz w:val="24"/>
                <w:szCs w:val="24"/>
              </w:rPr>
              <w:t xml:space="preserve"> to remain as w are at the moment and TC to contact Thea to discuss their </w:t>
            </w:r>
            <w:r w:rsidRPr="6557D518" w:rsidR="00584462">
              <w:rPr>
                <w:rFonts w:eastAsia="ＭＳ 明朝" w:cs="Calibri" w:eastAsiaTheme="minorEastAsia" w:cstheme="minorAscii"/>
                <w:sz w:val="24"/>
                <w:szCs w:val="24"/>
              </w:rPr>
              <w:t>procedures for using the board room again.</w:t>
            </w:r>
          </w:p>
          <w:p w:rsidRPr="00A64B67" w:rsidR="003331BD" w:rsidP="6557D518" w:rsidRDefault="387A3023" w14:paraId="498F0865" w14:textId="01FEC7F6">
            <w:pPr>
              <w:pStyle w:val="Normal"/>
              <w:spacing w:after="0" w:line="240" w:lineRule="auto"/>
              <w:rPr>
                <w:rFonts w:eastAsia="ＭＳ 明朝" w:cs="Calibri" w:eastAsiaTheme="minorEastAsia" w:cstheme="minorAscii"/>
                <w:sz w:val="24"/>
                <w:szCs w:val="24"/>
              </w:rPr>
            </w:pPr>
          </w:p>
        </w:tc>
      </w:tr>
      <w:tr w:rsidRPr="00A64B67" w:rsidR="16692FDF" w:rsidTr="6557D518" w14:paraId="0553E765" w14:textId="77777777">
        <w:trPr>
          <w:trHeight w:val="45"/>
        </w:trPr>
        <w:tc>
          <w:tcPr>
            <w:tcW w:w="1129" w:type="dxa"/>
            <w:tcMar/>
          </w:tcPr>
          <w:p w:rsidRPr="00A64B67" w:rsidR="79E04EF1" w:rsidP="16692FDF" w:rsidRDefault="79E04EF1" w14:paraId="13E172B6" w14:textId="14658B3D">
            <w:pPr>
              <w:spacing w:after="0" w:line="240" w:lineRule="auto"/>
              <w:rPr>
                <w:rFonts w:eastAsiaTheme="minorEastAsia" w:cstheme="minorHAnsi"/>
                <w:i/>
                <w:iCs/>
                <w:sz w:val="24"/>
                <w:szCs w:val="24"/>
              </w:rPr>
            </w:pPr>
            <w:r w:rsidRPr="00A64B67">
              <w:rPr>
                <w:rFonts w:eastAsiaTheme="minorEastAsia" w:cstheme="minorHAnsi"/>
                <w:i/>
                <w:iCs/>
                <w:sz w:val="24"/>
                <w:szCs w:val="24"/>
              </w:rPr>
              <w:t>0521-22</w:t>
            </w:r>
          </w:p>
          <w:p w:rsidRPr="00A64B67" w:rsidR="16692FDF" w:rsidP="16692FDF" w:rsidRDefault="16692FDF" w14:paraId="4F8BA564" w14:textId="73009119">
            <w:pPr>
              <w:spacing w:line="240" w:lineRule="auto"/>
              <w:rPr>
                <w:rFonts w:eastAsiaTheme="minorEastAsia" w:cstheme="minorHAnsi"/>
                <w:sz w:val="24"/>
                <w:szCs w:val="24"/>
              </w:rPr>
            </w:pPr>
          </w:p>
        </w:tc>
        <w:tc>
          <w:tcPr>
            <w:tcW w:w="8161" w:type="dxa"/>
            <w:tcMar/>
          </w:tcPr>
          <w:p w:rsidRPr="00A64B67" w:rsidR="79E04EF1" w:rsidP="16692FDF" w:rsidRDefault="79E04EF1" w14:paraId="6182847C" w14:textId="6FC6E0A7">
            <w:pPr>
              <w:spacing w:after="0" w:line="240" w:lineRule="auto"/>
              <w:rPr>
                <w:rFonts w:eastAsia="Calibri" w:cstheme="minorHAnsi"/>
                <w:b/>
                <w:bCs/>
                <w:sz w:val="24"/>
                <w:szCs w:val="24"/>
                <w:u w:val="single"/>
              </w:rPr>
            </w:pPr>
            <w:r w:rsidRPr="00A64B67">
              <w:rPr>
                <w:rFonts w:eastAsia="Calibri" w:cstheme="minorHAnsi"/>
                <w:b/>
                <w:bCs/>
                <w:color w:val="000000" w:themeColor="text1"/>
                <w:sz w:val="24"/>
                <w:szCs w:val="24"/>
                <w:u w:val="single"/>
              </w:rPr>
              <w:t>Applications/Regulations</w:t>
            </w:r>
          </w:p>
          <w:p w:rsidRPr="00A64B67" w:rsidR="011B2DC9" w:rsidP="16692FDF" w:rsidRDefault="011B2DC9" w14:paraId="09DCD71E" w14:textId="6E0E9BE6">
            <w:pPr>
              <w:spacing w:after="0" w:line="240" w:lineRule="auto"/>
              <w:rPr>
                <w:rFonts w:eastAsia="Calibri" w:cstheme="minorHAnsi"/>
                <w:color w:val="000000" w:themeColor="text1"/>
                <w:sz w:val="24"/>
                <w:szCs w:val="24"/>
              </w:rPr>
            </w:pPr>
            <w:r w:rsidRPr="00A64B67">
              <w:rPr>
                <w:rFonts w:eastAsia="Calibri" w:cstheme="minorHAnsi"/>
                <w:color w:val="000000" w:themeColor="text1"/>
                <w:sz w:val="24"/>
                <w:szCs w:val="24"/>
              </w:rPr>
              <w:t>TC shared the number of supplementary hours changes. There was some concern about local service provision when so many pharmacies are now reducing hours or closing on a Saturday. Another concern was that the pharmacies remaining open are becoming very busy due to the limited number of pharmacies available on Saturdays.</w:t>
            </w:r>
          </w:p>
          <w:p w:rsidRPr="00A64B67" w:rsidR="16692FDF" w:rsidP="16692FDF" w:rsidRDefault="16692FDF" w14:paraId="7FDAF154" w14:textId="14D7EE37">
            <w:pPr>
              <w:spacing w:after="0" w:line="240" w:lineRule="auto"/>
              <w:ind w:left="720"/>
              <w:rPr>
                <w:rFonts w:eastAsia="Calibri" w:cstheme="minorHAnsi"/>
                <w:color w:val="000000" w:themeColor="text1"/>
                <w:sz w:val="24"/>
                <w:szCs w:val="24"/>
              </w:rPr>
            </w:pPr>
          </w:p>
          <w:p w:rsidRPr="00A64B67" w:rsidR="011B2DC9" w:rsidP="16692FDF" w:rsidRDefault="011B2DC9" w14:paraId="510D1A63" w14:textId="4E5A9836">
            <w:pPr>
              <w:spacing w:after="0" w:line="240" w:lineRule="auto"/>
              <w:rPr>
                <w:rFonts w:eastAsia="Calibri" w:cstheme="minorHAnsi"/>
                <w:color w:val="000000" w:themeColor="text1"/>
                <w:sz w:val="24"/>
                <w:szCs w:val="24"/>
              </w:rPr>
            </w:pPr>
            <w:r w:rsidRPr="00A64B67">
              <w:rPr>
                <w:rFonts w:eastAsia="Calibri" w:cstheme="minorHAnsi"/>
                <w:color w:val="000000" w:themeColor="text1"/>
                <w:sz w:val="24"/>
                <w:szCs w:val="24"/>
              </w:rPr>
              <w:t xml:space="preserve">The main discussion was around relocation of Well Blurton into the new primary care centre in Meir. TC to respond </w:t>
            </w:r>
            <w:r w:rsidRPr="00A64B67" w:rsidR="008C584C">
              <w:rPr>
                <w:rFonts w:eastAsia="Calibri" w:cstheme="minorHAnsi"/>
                <w:color w:val="000000" w:themeColor="text1"/>
                <w:sz w:val="24"/>
                <w:szCs w:val="24"/>
              </w:rPr>
              <w:t>accordingly.</w:t>
            </w:r>
          </w:p>
          <w:p w:rsidRPr="00A64B67" w:rsidR="16692FDF" w:rsidP="16692FDF" w:rsidRDefault="16692FDF" w14:paraId="7E0F483D" w14:textId="73656881">
            <w:pPr>
              <w:spacing w:line="240" w:lineRule="auto"/>
              <w:rPr>
                <w:rFonts w:eastAsia="Calibri" w:cstheme="minorHAnsi"/>
                <w:b/>
                <w:bCs/>
                <w:color w:val="000000" w:themeColor="text1"/>
                <w:sz w:val="24"/>
                <w:szCs w:val="24"/>
                <w:u w:val="single"/>
              </w:rPr>
            </w:pPr>
          </w:p>
        </w:tc>
      </w:tr>
      <w:tr w:rsidRPr="00A64B67" w:rsidR="16692FDF" w:rsidTr="6557D518" w14:paraId="0EBCD11F" w14:textId="77777777">
        <w:trPr>
          <w:trHeight w:val="45"/>
        </w:trPr>
        <w:tc>
          <w:tcPr>
            <w:tcW w:w="1129" w:type="dxa"/>
            <w:tcMar/>
          </w:tcPr>
          <w:p w:rsidRPr="00A64B67" w:rsidR="79E04EF1" w:rsidP="16692FDF" w:rsidRDefault="79E04EF1" w14:paraId="6284C51C" w14:textId="04AC0919">
            <w:pPr>
              <w:spacing w:after="0" w:line="240" w:lineRule="auto"/>
              <w:rPr>
                <w:rFonts w:eastAsiaTheme="minorEastAsia" w:cstheme="minorHAnsi"/>
                <w:i/>
                <w:iCs/>
                <w:sz w:val="24"/>
                <w:szCs w:val="24"/>
              </w:rPr>
            </w:pPr>
            <w:r w:rsidRPr="00A64B67">
              <w:rPr>
                <w:rFonts w:eastAsiaTheme="minorEastAsia" w:cstheme="minorHAnsi"/>
                <w:i/>
                <w:iCs/>
                <w:sz w:val="24"/>
                <w:szCs w:val="24"/>
              </w:rPr>
              <w:lastRenderedPageBreak/>
              <w:t>0521-23</w:t>
            </w:r>
          </w:p>
          <w:p w:rsidRPr="00A64B67" w:rsidR="16692FDF" w:rsidP="16692FDF" w:rsidRDefault="16692FDF" w14:paraId="01ED03C3" w14:textId="0140A7F0">
            <w:pPr>
              <w:spacing w:line="240" w:lineRule="auto"/>
              <w:rPr>
                <w:rFonts w:eastAsiaTheme="minorEastAsia" w:cstheme="minorHAnsi"/>
                <w:sz w:val="24"/>
                <w:szCs w:val="24"/>
              </w:rPr>
            </w:pPr>
          </w:p>
        </w:tc>
        <w:tc>
          <w:tcPr>
            <w:tcW w:w="8161" w:type="dxa"/>
            <w:tcMar/>
          </w:tcPr>
          <w:p w:rsidR="79E04EF1" w:rsidP="16692FDF" w:rsidRDefault="79E04EF1" w14:paraId="6326D304" w14:textId="77777777">
            <w:pPr>
              <w:spacing w:line="240" w:lineRule="auto"/>
              <w:rPr>
                <w:rFonts w:eastAsia="Calibri" w:cstheme="minorHAnsi"/>
                <w:b/>
                <w:bCs/>
                <w:color w:val="000000" w:themeColor="text1"/>
                <w:sz w:val="24"/>
                <w:szCs w:val="24"/>
                <w:u w:val="single"/>
              </w:rPr>
            </w:pPr>
            <w:r w:rsidRPr="00A64B67">
              <w:rPr>
                <w:rFonts w:eastAsia="Calibri" w:cstheme="minorHAnsi"/>
                <w:b/>
                <w:bCs/>
                <w:color w:val="000000" w:themeColor="text1"/>
                <w:sz w:val="24"/>
                <w:szCs w:val="24"/>
                <w:u w:val="single"/>
              </w:rPr>
              <w:t>AOB</w:t>
            </w:r>
          </w:p>
          <w:p w:rsidRPr="00584462" w:rsidR="00584462" w:rsidP="16692FDF" w:rsidRDefault="00584462" w14:paraId="00D5C10A" w14:textId="52F0B8DA">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EL raised the point that </w:t>
            </w:r>
            <w:proofErr w:type="spellStart"/>
            <w:r>
              <w:rPr>
                <w:rFonts w:eastAsia="Calibri" w:cstheme="minorHAnsi"/>
                <w:color w:val="000000" w:themeColor="text1"/>
                <w:sz w:val="24"/>
                <w:szCs w:val="24"/>
              </w:rPr>
              <w:t>DoI</w:t>
            </w:r>
            <w:proofErr w:type="spellEnd"/>
            <w:r>
              <w:rPr>
                <w:rFonts w:eastAsia="Calibri" w:cstheme="minorHAnsi"/>
                <w:color w:val="000000" w:themeColor="text1"/>
                <w:sz w:val="24"/>
                <w:szCs w:val="24"/>
              </w:rPr>
              <w:t xml:space="preserve"> need to be updated a that</w:t>
            </w:r>
            <w:r w:rsidR="00B370EF">
              <w:rPr>
                <w:rFonts w:eastAsia="Calibri" w:cstheme="minorHAnsi"/>
                <w:color w:val="000000" w:themeColor="text1"/>
                <w:sz w:val="24"/>
                <w:szCs w:val="24"/>
              </w:rPr>
              <w:t>, due to virtual meeting, no committee members have sight of these. TC will send around new forms to be completed and then share to members</w:t>
            </w:r>
          </w:p>
        </w:tc>
      </w:tr>
    </w:tbl>
    <w:p w:rsidRPr="00A64B67" w:rsidR="0668FB1D" w:rsidP="7C52CF02" w:rsidRDefault="0668FB1D" w14:paraId="34CB19FD" w14:textId="3FEE6E47">
      <w:pPr>
        <w:spacing w:after="0" w:line="240" w:lineRule="auto"/>
        <w:rPr>
          <w:rFonts w:eastAsia="Arial" w:cstheme="minorHAnsi"/>
          <w:sz w:val="24"/>
          <w:szCs w:val="24"/>
        </w:rPr>
      </w:pPr>
    </w:p>
    <w:p w:rsidRPr="00A64B67" w:rsidR="002C7212" w:rsidP="7C52CF02" w:rsidRDefault="7C52CF02" w14:paraId="53457C22"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 xml:space="preserve">These minutes are signed as being a true record of the meeting, subject to any necessary amendments being made, which will, if any, is recorded in the following meeting’s minutes. </w:t>
      </w:r>
    </w:p>
    <w:p w:rsidRPr="00A64B67" w:rsidR="002C7212" w:rsidP="7C52CF02" w:rsidRDefault="002C7212" w14:paraId="2BB7FFFE"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4CE46C5E" w14:textId="77777777">
      <w:pPr>
        <w:autoSpaceDE w:val="0"/>
        <w:autoSpaceDN w:val="0"/>
        <w:adjustRightInd w:val="0"/>
        <w:spacing w:after="0" w:line="240" w:lineRule="auto"/>
        <w:rPr>
          <w:rFonts w:eastAsia="Arial" w:cstheme="minorHAnsi"/>
          <w:sz w:val="24"/>
          <w:szCs w:val="24"/>
        </w:rPr>
      </w:pPr>
    </w:p>
    <w:p w:rsidRPr="00A64B67" w:rsidR="002C7212" w:rsidP="7C52CF02" w:rsidRDefault="7C52CF02" w14:paraId="721E3BB8"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Signed: ………………………………………………</w:t>
      </w:r>
      <w:proofErr w:type="gramStart"/>
      <w:r w:rsidRPr="00A64B67">
        <w:rPr>
          <w:rFonts w:eastAsia="Arial" w:cstheme="minorHAnsi"/>
          <w:sz w:val="24"/>
          <w:szCs w:val="24"/>
        </w:rPr>
        <w:t>Position:......</w:t>
      </w:r>
      <w:proofErr w:type="gramEnd"/>
      <w:r w:rsidRPr="00A64B67">
        <w:rPr>
          <w:rFonts w:eastAsia="Arial" w:cstheme="minorHAnsi"/>
          <w:sz w:val="24"/>
          <w:szCs w:val="24"/>
        </w:rPr>
        <w:t xml:space="preserve">CHAIR............. </w:t>
      </w:r>
      <w:proofErr w:type="gramStart"/>
      <w:r w:rsidRPr="00A64B67">
        <w:rPr>
          <w:rFonts w:eastAsia="Arial" w:cstheme="minorHAnsi"/>
          <w:sz w:val="24"/>
          <w:szCs w:val="24"/>
        </w:rPr>
        <w:t>Date:............................</w:t>
      </w:r>
      <w:proofErr w:type="gramEnd"/>
    </w:p>
    <w:p w:rsidRPr="00A64B67" w:rsidR="002C7212" w:rsidP="7C52CF02" w:rsidRDefault="002C7212" w14:paraId="0CE5FF6D"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6E84BC8E" w14:textId="77777777">
      <w:pPr>
        <w:autoSpaceDE w:val="0"/>
        <w:autoSpaceDN w:val="0"/>
        <w:adjustRightInd w:val="0"/>
        <w:spacing w:after="0" w:line="240" w:lineRule="auto"/>
        <w:rPr>
          <w:rFonts w:eastAsia="Arial" w:cstheme="minorHAnsi"/>
          <w:sz w:val="24"/>
          <w:szCs w:val="24"/>
        </w:rPr>
      </w:pPr>
    </w:p>
    <w:p w:rsidRPr="00A64B67" w:rsidR="00AC1125" w:rsidP="7C52CF02" w:rsidRDefault="7C52CF02" w14:paraId="75428A1F"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sz w:val="24"/>
          <w:szCs w:val="24"/>
        </w:rPr>
        <w:t>Signed: .................................................................</w:t>
      </w:r>
      <w:proofErr w:type="gramStart"/>
      <w:r w:rsidRPr="00A64B67">
        <w:rPr>
          <w:rFonts w:eastAsia="Arial" w:cstheme="minorHAnsi"/>
          <w:sz w:val="24"/>
          <w:szCs w:val="24"/>
        </w:rPr>
        <w:t>Position:......</w:t>
      </w:r>
      <w:proofErr w:type="gramEnd"/>
      <w:r w:rsidRPr="00A64B67">
        <w:rPr>
          <w:rFonts w:eastAsia="Arial" w:cstheme="minorHAnsi"/>
          <w:sz w:val="24"/>
          <w:szCs w:val="24"/>
        </w:rPr>
        <w:t>CEO.................Date:............................</w:t>
      </w:r>
    </w:p>
    <w:p w:rsidRPr="00A64B67" w:rsidR="09ACD059" w:rsidP="7C52CF02" w:rsidRDefault="09ACD059" w14:paraId="712591A5" w14:textId="492ABB7E">
      <w:pPr>
        <w:spacing w:after="0" w:line="240" w:lineRule="auto"/>
        <w:rPr>
          <w:rFonts w:eastAsia="Arial" w:cstheme="minorHAnsi"/>
          <w:sz w:val="24"/>
          <w:szCs w:val="24"/>
        </w:rPr>
      </w:pPr>
    </w:p>
    <w:p w:rsidRPr="00A64B67" w:rsidR="09ACD059" w:rsidP="7C52CF02" w:rsidRDefault="09ACD059" w14:paraId="7A84B3BB" w14:textId="599C67C1">
      <w:pPr>
        <w:spacing w:after="0" w:line="240" w:lineRule="auto"/>
        <w:rPr>
          <w:rFonts w:eastAsia="Arial" w:cstheme="minorHAnsi"/>
          <w:sz w:val="24"/>
          <w:szCs w:val="24"/>
        </w:rPr>
      </w:pPr>
    </w:p>
    <w:p w:rsidRPr="00A64B67" w:rsidR="09ACD059" w:rsidP="7C52CF02" w:rsidRDefault="7C52CF02" w14:paraId="54CE612D" w14:textId="0B26F277">
      <w:pPr>
        <w:spacing w:after="0" w:line="240" w:lineRule="auto"/>
        <w:rPr>
          <w:rFonts w:eastAsia="Arial" w:cstheme="minorHAnsi"/>
          <w:sz w:val="24"/>
          <w:szCs w:val="24"/>
        </w:rPr>
      </w:pPr>
      <w:r w:rsidRPr="00A64B67">
        <w:rPr>
          <w:rFonts w:eastAsia="Arial" w:cstheme="minorHAnsi"/>
          <w:sz w:val="24"/>
          <w:szCs w:val="24"/>
        </w:rPr>
        <w:t xml:space="preserve">During this meeting, along with these minutes, there was a constant check to ensure no discussions could constitute to breaking competition law. </w:t>
      </w:r>
    </w:p>
    <w:p w:rsidRPr="00A64B67" w:rsidR="09ACD059" w:rsidP="7C52CF02" w:rsidRDefault="09ACD059" w14:paraId="2072749F" w14:textId="475F215A">
      <w:pPr>
        <w:spacing w:after="0" w:line="240" w:lineRule="auto"/>
        <w:rPr>
          <w:rFonts w:eastAsia="Arial" w:cstheme="minorHAnsi"/>
          <w:sz w:val="24"/>
          <w:szCs w:val="24"/>
        </w:rPr>
      </w:pPr>
    </w:p>
    <w:p w:rsidRPr="00A64B67" w:rsidR="09ACD059" w:rsidP="7C52CF02" w:rsidRDefault="09ACD059" w14:paraId="53D44C5F" w14:textId="0BAA5EBE">
      <w:pPr>
        <w:spacing w:after="0" w:line="240" w:lineRule="auto"/>
        <w:rPr>
          <w:rFonts w:eastAsia="Arial" w:cstheme="minorHAnsi"/>
          <w:sz w:val="24"/>
          <w:szCs w:val="24"/>
        </w:rPr>
      </w:pPr>
    </w:p>
    <w:p w:rsidRPr="00A64B67" w:rsidR="09ACD059" w:rsidP="7C52CF02" w:rsidRDefault="7C52CF02" w14:paraId="1179690F" w14:textId="35131652">
      <w:pPr>
        <w:spacing w:after="0" w:line="240" w:lineRule="auto"/>
        <w:rPr>
          <w:rFonts w:eastAsia="Arial" w:cstheme="minorHAnsi"/>
          <w:sz w:val="24"/>
          <w:szCs w:val="24"/>
        </w:rPr>
      </w:pPr>
      <w:r w:rsidRPr="00A64B67">
        <w:rPr>
          <w:rFonts w:eastAsia="Arial" w:cstheme="minorHAnsi"/>
          <w:sz w:val="24"/>
          <w:szCs w:val="24"/>
        </w:rPr>
        <w:t>Signed......................................................position.............................................</w:t>
      </w:r>
      <w:proofErr w:type="gramStart"/>
      <w:r w:rsidRPr="00A64B67">
        <w:rPr>
          <w:rFonts w:eastAsia="Arial" w:cstheme="minorHAnsi"/>
          <w:sz w:val="24"/>
          <w:szCs w:val="24"/>
        </w:rPr>
        <w:t>Date</w:t>
      </w:r>
      <w:proofErr w:type="gramEnd"/>
    </w:p>
    <w:sectPr w:rsidRPr="00A64B67" w:rsidR="09ACD059"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4E12" w:rsidP="004A7DA3" w:rsidRDefault="00BD4E12" w14:paraId="503A6572" w14:textId="77777777">
      <w:pPr>
        <w:spacing w:after="0" w:line="240" w:lineRule="auto"/>
      </w:pPr>
      <w:r>
        <w:separator/>
      </w:r>
    </w:p>
  </w:endnote>
  <w:endnote w:type="continuationSeparator" w:id="0">
    <w:p w:rsidR="00BD4E12" w:rsidP="004A7DA3" w:rsidRDefault="00BD4E12" w14:paraId="5B5C34F9" w14:textId="77777777">
      <w:pPr>
        <w:spacing w:after="0" w:line="240" w:lineRule="auto"/>
      </w:pPr>
      <w:r>
        <w:continuationSeparator/>
      </w:r>
    </w:p>
  </w:endnote>
  <w:endnote w:type="continuationNotice" w:id="1">
    <w:p w:rsidR="00BD4E12" w:rsidRDefault="00BD4E12" w14:paraId="0C781B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4E12" w:rsidP="004A7DA3" w:rsidRDefault="00BD4E12" w14:paraId="51B59748" w14:textId="77777777">
      <w:pPr>
        <w:spacing w:after="0" w:line="240" w:lineRule="auto"/>
      </w:pPr>
      <w:r>
        <w:separator/>
      </w:r>
    </w:p>
  </w:footnote>
  <w:footnote w:type="continuationSeparator" w:id="0">
    <w:p w:rsidR="00BD4E12" w:rsidP="004A7DA3" w:rsidRDefault="00BD4E12" w14:paraId="55E46FFD" w14:textId="77777777">
      <w:pPr>
        <w:spacing w:after="0" w:line="240" w:lineRule="auto"/>
      </w:pPr>
      <w:r>
        <w:continuationSeparator/>
      </w:r>
    </w:p>
  </w:footnote>
  <w:footnote w:type="continuationNotice" w:id="1">
    <w:p w:rsidR="00BD4E12" w:rsidRDefault="00BD4E12" w14:paraId="6F10DBF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7E8E"/>
    <w:multiLevelType w:val="hybridMultilevel"/>
    <w:tmpl w:val="9ED4ABE4"/>
    <w:lvl w:ilvl="0" w:tplc="D460F9F2">
      <w:start w:val="1"/>
      <w:numFmt w:val="bullet"/>
      <w:lvlText w:val=""/>
      <w:lvlJc w:val="left"/>
      <w:pPr>
        <w:ind w:left="720" w:hanging="360"/>
      </w:pPr>
      <w:rPr>
        <w:rFonts w:hint="default" w:ascii="Symbol" w:hAnsi="Symbol"/>
      </w:rPr>
    </w:lvl>
    <w:lvl w:ilvl="1" w:tplc="7DF0D3EC">
      <w:start w:val="1"/>
      <w:numFmt w:val="bullet"/>
      <w:lvlText w:val="o"/>
      <w:lvlJc w:val="left"/>
      <w:pPr>
        <w:ind w:left="1440" w:hanging="360"/>
      </w:pPr>
      <w:rPr>
        <w:rFonts w:hint="default" w:ascii="Courier New" w:hAnsi="Courier New"/>
      </w:rPr>
    </w:lvl>
    <w:lvl w:ilvl="2" w:tplc="9A30D392">
      <w:start w:val="1"/>
      <w:numFmt w:val="bullet"/>
      <w:lvlText w:val=""/>
      <w:lvlJc w:val="left"/>
      <w:pPr>
        <w:ind w:left="2160" w:hanging="360"/>
      </w:pPr>
      <w:rPr>
        <w:rFonts w:hint="default" w:ascii="Wingdings" w:hAnsi="Wingdings"/>
      </w:rPr>
    </w:lvl>
    <w:lvl w:ilvl="3" w:tplc="1BB8CE7A">
      <w:start w:val="1"/>
      <w:numFmt w:val="bullet"/>
      <w:lvlText w:val=""/>
      <w:lvlJc w:val="left"/>
      <w:pPr>
        <w:ind w:left="2880" w:hanging="360"/>
      </w:pPr>
      <w:rPr>
        <w:rFonts w:hint="default" w:ascii="Symbol" w:hAnsi="Symbol"/>
      </w:rPr>
    </w:lvl>
    <w:lvl w:ilvl="4" w:tplc="B752430E">
      <w:start w:val="1"/>
      <w:numFmt w:val="bullet"/>
      <w:lvlText w:val="o"/>
      <w:lvlJc w:val="left"/>
      <w:pPr>
        <w:ind w:left="3600" w:hanging="360"/>
      </w:pPr>
      <w:rPr>
        <w:rFonts w:hint="default" w:ascii="Courier New" w:hAnsi="Courier New"/>
      </w:rPr>
    </w:lvl>
    <w:lvl w:ilvl="5" w:tplc="054C7A66">
      <w:start w:val="1"/>
      <w:numFmt w:val="bullet"/>
      <w:lvlText w:val=""/>
      <w:lvlJc w:val="left"/>
      <w:pPr>
        <w:ind w:left="4320" w:hanging="360"/>
      </w:pPr>
      <w:rPr>
        <w:rFonts w:hint="default" w:ascii="Wingdings" w:hAnsi="Wingdings"/>
      </w:rPr>
    </w:lvl>
    <w:lvl w:ilvl="6" w:tplc="3A1829FA">
      <w:start w:val="1"/>
      <w:numFmt w:val="bullet"/>
      <w:lvlText w:val=""/>
      <w:lvlJc w:val="left"/>
      <w:pPr>
        <w:ind w:left="5040" w:hanging="360"/>
      </w:pPr>
      <w:rPr>
        <w:rFonts w:hint="default" w:ascii="Symbol" w:hAnsi="Symbol"/>
      </w:rPr>
    </w:lvl>
    <w:lvl w:ilvl="7" w:tplc="C0F04A1E">
      <w:start w:val="1"/>
      <w:numFmt w:val="bullet"/>
      <w:lvlText w:val="o"/>
      <w:lvlJc w:val="left"/>
      <w:pPr>
        <w:ind w:left="5760" w:hanging="360"/>
      </w:pPr>
      <w:rPr>
        <w:rFonts w:hint="default" w:ascii="Courier New" w:hAnsi="Courier New"/>
      </w:rPr>
    </w:lvl>
    <w:lvl w:ilvl="8" w:tplc="BC3009D6">
      <w:start w:val="1"/>
      <w:numFmt w:val="bullet"/>
      <w:lvlText w:val=""/>
      <w:lvlJc w:val="left"/>
      <w:pPr>
        <w:ind w:left="6480" w:hanging="360"/>
      </w:pPr>
      <w:rPr>
        <w:rFonts w:hint="default" w:ascii="Wingdings" w:hAnsi="Wingdings"/>
      </w:rPr>
    </w:lvl>
  </w:abstractNum>
  <w:abstractNum w:abstractNumId="1"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2" w15:restartNumberingAfterBreak="0">
    <w:nsid w:val="2066218E"/>
    <w:multiLevelType w:val="hybridMultilevel"/>
    <w:tmpl w:val="1848D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5" w15:restartNumberingAfterBreak="0">
    <w:nsid w:val="3E533FC8"/>
    <w:multiLevelType w:val="multilevel"/>
    <w:tmpl w:val="5FE65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F416B2"/>
    <w:multiLevelType w:val="hybridMultilevel"/>
    <w:tmpl w:val="C4F6CABC"/>
    <w:lvl w:ilvl="0" w:tplc="3222A62C">
      <w:start w:val="1"/>
      <w:numFmt w:val="bullet"/>
      <w:lvlText w:val=""/>
      <w:lvlJc w:val="left"/>
      <w:pPr>
        <w:ind w:left="720" w:hanging="360"/>
      </w:pPr>
      <w:rPr>
        <w:rFonts w:hint="default" w:ascii="Symbol" w:hAnsi="Symbol"/>
      </w:rPr>
    </w:lvl>
    <w:lvl w:ilvl="1" w:tplc="691E1208">
      <w:start w:val="1"/>
      <w:numFmt w:val="bullet"/>
      <w:lvlText w:val="o"/>
      <w:lvlJc w:val="left"/>
      <w:pPr>
        <w:ind w:left="1440" w:hanging="360"/>
      </w:pPr>
      <w:rPr>
        <w:rFonts w:hint="default" w:ascii="Courier New" w:hAnsi="Courier New"/>
      </w:rPr>
    </w:lvl>
    <w:lvl w:ilvl="2" w:tplc="1C52F64E">
      <w:start w:val="1"/>
      <w:numFmt w:val="bullet"/>
      <w:lvlText w:val=""/>
      <w:lvlJc w:val="left"/>
      <w:pPr>
        <w:ind w:left="2160" w:hanging="360"/>
      </w:pPr>
      <w:rPr>
        <w:rFonts w:hint="default" w:ascii="Wingdings" w:hAnsi="Wingdings"/>
      </w:rPr>
    </w:lvl>
    <w:lvl w:ilvl="3" w:tplc="9AC88F3A">
      <w:start w:val="1"/>
      <w:numFmt w:val="bullet"/>
      <w:lvlText w:val=""/>
      <w:lvlJc w:val="left"/>
      <w:pPr>
        <w:ind w:left="2880" w:hanging="360"/>
      </w:pPr>
      <w:rPr>
        <w:rFonts w:hint="default" w:ascii="Symbol" w:hAnsi="Symbol"/>
      </w:rPr>
    </w:lvl>
    <w:lvl w:ilvl="4" w:tplc="47B44CF8">
      <w:start w:val="1"/>
      <w:numFmt w:val="bullet"/>
      <w:lvlText w:val="o"/>
      <w:lvlJc w:val="left"/>
      <w:pPr>
        <w:ind w:left="3600" w:hanging="360"/>
      </w:pPr>
      <w:rPr>
        <w:rFonts w:hint="default" w:ascii="Courier New" w:hAnsi="Courier New"/>
      </w:rPr>
    </w:lvl>
    <w:lvl w:ilvl="5" w:tplc="1D0A7B72">
      <w:start w:val="1"/>
      <w:numFmt w:val="bullet"/>
      <w:lvlText w:val=""/>
      <w:lvlJc w:val="left"/>
      <w:pPr>
        <w:ind w:left="4320" w:hanging="360"/>
      </w:pPr>
      <w:rPr>
        <w:rFonts w:hint="default" w:ascii="Wingdings" w:hAnsi="Wingdings"/>
      </w:rPr>
    </w:lvl>
    <w:lvl w:ilvl="6" w:tplc="4A203910">
      <w:start w:val="1"/>
      <w:numFmt w:val="bullet"/>
      <w:lvlText w:val=""/>
      <w:lvlJc w:val="left"/>
      <w:pPr>
        <w:ind w:left="5040" w:hanging="360"/>
      </w:pPr>
      <w:rPr>
        <w:rFonts w:hint="default" w:ascii="Symbol" w:hAnsi="Symbol"/>
      </w:rPr>
    </w:lvl>
    <w:lvl w:ilvl="7" w:tplc="7196EA28">
      <w:start w:val="1"/>
      <w:numFmt w:val="bullet"/>
      <w:lvlText w:val="o"/>
      <w:lvlJc w:val="left"/>
      <w:pPr>
        <w:ind w:left="5760" w:hanging="360"/>
      </w:pPr>
      <w:rPr>
        <w:rFonts w:hint="default" w:ascii="Courier New" w:hAnsi="Courier New"/>
      </w:rPr>
    </w:lvl>
    <w:lvl w:ilvl="8" w:tplc="C6505ECC">
      <w:start w:val="1"/>
      <w:numFmt w:val="bullet"/>
      <w:lvlText w:val=""/>
      <w:lvlJc w:val="left"/>
      <w:pPr>
        <w:ind w:left="6480" w:hanging="360"/>
      </w:pPr>
      <w:rPr>
        <w:rFonts w:hint="default" w:ascii="Wingdings" w:hAnsi="Wingdings"/>
      </w:rPr>
    </w:lvl>
  </w:abstractNum>
  <w:abstractNum w:abstractNumId="7"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8" w15:restartNumberingAfterBreak="0">
    <w:nsid w:val="52F2469D"/>
    <w:multiLevelType w:val="hybridMultilevel"/>
    <w:tmpl w:val="50A67A3E"/>
    <w:lvl w:ilvl="0" w:tplc="19A8C3A2">
      <w:start w:val="1"/>
      <w:numFmt w:val="lowerLetter"/>
      <w:lvlText w:val="%1."/>
      <w:lvlJc w:val="left"/>
      <w:pPr>
        <w:ind w:left="720" w:hanging="360"/>
      </w:pPr>
    </w:lvl>
    <w:lvl w:ilvl="1" w:tplc="9A24F7D2">
      <w:start w:val="1"/>
      <w:numFmt w:val="lowerLetter"/>
      <w:lvlText w:val="%2."/>
      <w:lvlJc w:val="left"/>
      <w:pPr>
        <w:ind w:left="1440" w:hanging="360"/>
      </w:pPr>
    </w:lvl>
    <w:lvl w:ilvl="2" w:tplc="D2A23CA8">
      <w:start w:val="1"/>
      <w:numFmt w:val="lowerRoman"/>
      <w:lvlText w:val="%3."/>
      <w:lvlJc w:val="right"/>
      <w:pPr>
        <w:ind w:left="2160" w:hanging="180"/>
      </w:pPr>
    </w:lvl>
    <w:lvl w:ilvl="3" w:tplc="48A2ED58">
      <w:start w:val="1"/>
      <w:numFmt w:val="decimal"/>
      <w:lvlText w:val="%4."/>
      <w:lvlJc w:val="left"/>
      <w:pPr>
        <w:ind w:left="2880" w:hanging="360"/>
      </w:pPr>
    </w:lvl>
    <w:lvl w:ilvl="4" w:tplc="024EA730">
      <w:start w:val="1"/>
      <w:numFmt w:val="lowerLetter"/>
      <w:lvlText w:val="%5."/>
      <w:lvlJc w:val="left"/>
      <w:pPr>
        <w:ind w:left="3600" w:hanging="360"/>
      </w:pPr>
    </w:lvl>
    <w:lvl w:ilvl="5" w:tplc="77963E6E">
      <w:start w:val="1"/>
      <w:numFmt w:val="lowerRoman"/>
      <w:lvlText w:val="%6."/>
      <w:lvlJc w:val="right"/>
      <w:pPr>
        <w:ind w:left="4320" w:hanging="180"/>
      </w:pPr>
    </w:lvl>
    <w:lvl w:ilvl="6" w:tplc="566CE2BC">
      <w:start w:val="1"/>
      <w:numFmt w:val="decimal"/>
      <w:lvlText w:val="%7."/>
      <w:lvlJc w:val="left"/>
      <w:pPr>
        <w:ind w:left="5040" w:hanging="360"/>
      </w:pPr>
    </w:lvl>
    <w:lvl w:ilvl="7" w:tplc="004245C6">
      <w:start w:val="1"/>
      <w:numFmt w:val="lowerLetter"/>
      <w:lvlText w:val="%8."/>
      <w:lvlJc w:val="left"/>
      <w:pPr>
        <w:ind w:left="5760" w:hanging="360"/>
      </w:pPr>
    </w:lvl>
    <w:lvl w:ilvl="8" w:tplc="2EF604C2">
      <w:start w:val="1"/>
      <w:numFmt w:val="lowerRoman"/>
      <w:lvlText w:val="%9."/>
      <w:lvlJc w:val="right"/>
      <w:pPr>
        <w:ind w:left="6480" w:hanging="180"/>
      </w:pPr>
    </w:lvl>
  </w:abstractNum>
  <w:abstractNum w:abstractNumId="9" w15:restartNumberingAfterBreak="0">
    <w:nsid w:val="60A6137F"/>
    <w:multiLevelType w:val="hybridMultilevel"/>
    <w:tmpl w:val="27E6EF34"/>
    <w:lvl w:ilvl="0" w:tplc="27DEC2C8">
      <w:start w:val="1"/>
      <w:numFmt w:val="bullet"/>
      <w:lvlText w:val=""/>
      <w:lvlJc w:val="left"/>
      <w:pPr>
        <w:ind w:left="720" w:hanging="360"/>
      </w:pPr>
      <w:rPr>
        <w:rFonts w:hint="default" w:ascii="Symbol" w:hAnsi="Symbol"/>
      </w:rPr>
    </w:lvl>
    <w:lvl w:ilvl="1" w:tplc="29340694">
      <w:start w:val="1"/>
      <w:numFmt w:val="bullet"/>
      <w:lvlText w:val="o"/>
      <w:lvlJc w:val="left"/>
      <w:pPr>
        <w:ind w:left="1440" w:hanging="360"/>
      </w:pPr>
      <w:rPr>
        <w:rFonts w:hint="default" w:ascii="Courier New" w:hAnsi="Courier New"/>
      </w:rPr>
    </w:lvl>
    <w:lvl w:ilvl="2" w:tplc="D81E85AE">
      <w:start w:val="1"/>
      <w:numFmt w:val="bullet"/>
      <w:lvlText w:val=""/>
      <w:lvlJc w:val="left"/>
      <w:pPr>
        <w:ind w:left="2160" w:hanging="360"/>
      </w:pPr>
      <w:rPr>
        <w:rFonts w:hint="default" w:ascii="Wingdings" w:hAnsi="Wingdings"/>
      </w:rPr>
    </w:lvl>
    <w:lvl w:ilvl="3" w:tplc="0158F206">
      <w:start w:val="1"/>
      <w:numFmt w:val="bullet"/>
      <w:lvlText w:val=""/>
      <w:lvlJc w:val="left"/>
      <w:pPr>
        <w:ind w:left="2880" w:hanging="360"/>
      </w:pPr>
      <w:rPr>
        <w:rFonts w:hint="default" w:ascii="Symbol" w:hAnsi="Symbol"/>
      </w:rPr>
    </w:lvl>
    <w:lvl w:ilvl="4" w:tplc="702CC120">
      <w:start w:val="1"/>
      <w:numFmt w:val="bullet"/>
      <w:lvlText w:val="o"/>
      <w:lvlJc w:val="left"/>
      <w:pPr>
        <w:ind w:left="3600" w:hanging="360"/>
      </w:pPr>
      <w:rPr>
        <w:rFonts w:hint="default" w:ascii="Courier New" w:hAnsi="Courier New"/>
      </w:rPr>
    </w:lvl>
    <w:lvl w:ilvl="5" w:tplc="6C2C7204">
      <w:start w:val="1"/>
      <w:numFmt w:val="bullet"/>
      <w:lvlText w:val=""/>
      <w:lvlJc w:val="left"/>
      <w:pPr>
        <w:ind w:left="4320" w:hanging="360"/>
      </w:pPr>
      <w:rPr>
        <w:rFonts w:hint="default" w:ascii="Wingdings" w:hAnsi="Wingdings"/>
      </w:rPr>
    </w:lvl>
    <w:lvl w:ilvl="6" w:tplc="A1C0E0A8">
      <w:start w:val="1"/>
      <w:numFmt w:val="bullet"/>
      <w:lvlText w:val=""/>
      <w:lvlJc w:val="left"/>
      <w:pPr>
        <w:ind w:left="5040" w:hanging="360"/>
      </w:pPr>
      <w:rPr>
        <w:rFonts w:hint="default" w:ascii="Symbol" w:hAnsi="Symbol"/>
      </w:rPr>
    </w:lvl>
    <w:lvl w:ilvl="7" w:tplc="271A8502">
      <w:start w:val="1"/>
      <w:numFmt w:val="bullet"/>
      <w:lvlText w:val="o"/>
      <w:lvlJc w:val="left"/>
      <w:pPr>
        <w:ind w:left="5760" w:hanging="360"/>
      </w:pPr>
      <w:rPr>
        <w:rFonts w:hint="default" w:ascii="Courier New" w:hAnsi="Courier New"/>
      </w:rPr>
    </w:lvl>
    <w:lvl w:ilvl="8" w:tplc="0D1C46FE">
      <w:start w:val="1"/>
      <w:numFmt w:val="bullet"/>
      <w:lvlText w:val=""/>
      <w:lvlJc w:val="left"/>
      <w:pPr>
        <w:ind w:left="6480" w:hanging="360"/>
      </w:pPr>
      <w:rPr>
        <w:rFonts w:hint="default" w:ascii="Wingdings" w:hAnsi="Wingdings"/>
      </w:rPr>
    </w:lvl>
  </w:abstractNum>
  <w:abstractNum w:abstractNumId="10" w15:restartNumberingAfterBreak="0">
    <w:nsid w:val="64391C90"/>
    <w:multiLevelType w:val="hybridMultilevel"/>
    <w:tmpl w:val="DEE8F40C"/>
    <w:lvl w:ilvl="0" w:tplc="1E46E504">
      <w:start w:val="1"/>
      <w:numFmt w:val="bullet"/>
      <w:lvlText w:val=""/>
      <w:lvlJc w:val="left"/>
      <w:pPr>
        <w:ind w:left="720" w:hanging="360"/>
      </w:pPr>
      <w:rPr>
        <w:rFonts w:hint="default" w:ascii="Symbol" w:hAnsi="Symbol"/>
      </w:rPr>
    </w:lvl>
    <w:lvl w:ilvl="1" w:tplc="645A3112">
      <w:start w:val="1"/>
      <w:numFmt w:val="bullet"/>
      <w:lvlText w:val="o"/>
      <w:lvlJc w:val="left"/>
      <w:pPr>
        <w:ind w:left="1440" w:hanging="360"/>
      </w:pPr>
      <w:rPr>
        <w:rFonts w:hint="default" w:ascii="Courier New" w:hAnsi="Courier New"/>
      </w:rPr>
    </w:lvl>
    <w:lvl w:ilvl="2" w:tplc="0F9AF4EC">
      <w:start w:val="1"/>
      <w:numFmt w:val="bullet"/>
      <w:lvlText w:val=""/>
      <w:lvlJc w:val="left"/>
      <w:pPr>
        <w:ind w:left="2160" w:hanging="360"/>
      </w:pPr>
      <w:rPr>
        <w:rFonts w:hint="default" w:ascii="Wingdings" w:hAnsi="Wingdings"/>
      </w:rPr>
    </w:lvl>
    <w:lvl w:ilvl="3" w:tplc="B60223B4">
      <w:start w:val="1"/>
      <w:numFmt w:val="bullet"/>
      <w:lvlText w:val=""/>
      <w:lvlJc w:val="left"/>
      <w:pPr>
        <w:ind w:left="2880" w:hanging="360"/>
      </w:pPr>
      <w:rPr>
        <w:rFonts w:hint="default" w:ascii="Symbol" w:hAnsi="Symbol"/>
      </w:rPr>
    </w:lvl>
    <w:lvl w:ilvl="4" w:tplc="1DAEF87E">
      <w:start w:val="1"/>
      <w:numFmt w:val="bullet"/>
      <w:lvlText w:val="o"/>
      <w:lvlJc w:val="left"/>
      <w:pPr>
        <w:ind w:left="3600" w:hanging="360"/>
      </w:pPr>
      <w:rPr>
        <w:rFonts w:hint="default" w:ascii="Courier New" w:hAnsi="Courier New"/>
      </w:rPr>
    </w:lvl>
    <w:lvl w:ilvl="5" w:tplc="C55015A4">
      <w:start w:val="1"/>
      <w:numFmt w:val="bullet"/>
      <w:lvlText w:val=""/>
      <w:lvlJc w:val="left"/>
      <w:pPr>
        <w:ind w:left="4320" w:hanging="360"/>
      </w:pPr>
      <w:rPr>
        <w:rFonts w:hint="default" w:ascii="Wingdings" w:hAnsi="Wingdings"/>
      </w:rPr>
    </w:lvl>
    <w:lvl w:ilvl="6" w:tplc="82F6A690">
      <w:start w:val="1"/>
      <w:numFmt w:val="bullet"/>
      <w:lvlText w:val=""/>
      <w:lvlJc w:val="left"/>
      <w:pPr>
        <w:ind w:left="5040" w:hanging="360"/>
      </w:pPr>
      <w:rPr>
        <w:rFonts w:hint="default" w:ascii="Symbol" w:hAnsi="Symbol"/>
      </w:rPr>
    </w:lvl>
    <w:lvl w:ilvl="7" w:tplc="7F382124">
      <w:start w:val="1"/>
      <w:numFmt w:val="bullet"/>
      <w:lvlText w:val="o"/>
      <w:lvlJc w:val="left"/>
      <w:pPr>
        <w:ind w:left="5760" w:hanging="360"/>
      </w:pPr>
      <w:rPr>
        <w:rFonts w:hint="default" w:ascii="Courier New" w:hAnsi="Courier New"/>
      </w:rPr>
    </w:lvl>
    <w:lvl w:ilvl="8" w:tplc="DB2011A8">
      <w:start w:val="1"/>
      <w:numFmt w:val="bullet"/>
      <w:lvlText w:val=""/>
      <w:lvlJc w:val="left"/>
      <w:pPr>
        <w:ind w:left="6480" w:hanging="360"/>
      </w:pPr>
      <w:rPr>
        <w:rFonts w:hint="default" w:ascii="Wingdings" w:hAnsi="Wingdings"/>
      </w:rPr>
    </w:lvl>
  </w:abstractNum>
  <w:abstractNum w:abstractNumId="11" w15:restartNumberingAfterBreak="0">
    <w:nsid w:val="6AE80494"/>
    <w:multiLevelType w:val="hybridMultilevel"/>
    <w:tmpl w:val="A318712C"/>
    <w:lvl w:ilvl="0" w:tplc="1B969D24">
      <w:start w:val="1"/>
      <w:numFmt w:val="bullet"/>
      <w:lvlText w:val=""/>
      <w:lvlJc w:val="left"/>
      <w:pPr>
        <w:ind w:left="720" w:hanging="360"/>
      </w:pPr>
      <w:rPr>
        <w:rFonts w:hint="default" w:ascii="Symbol" w:hAnsi="Symbol"/>
      </w:rPr>
    </w:lvl>
    <w:lvl w:ilvl="1" w:tplc="0E1C9C3C">
      <w:start w:val="1"/>
      <w:numFmt w:val="bullet"/>
      <w:lvlText w:val="o"/>
      <w:lvlJc w:val="left"/>
      <w:pPr>
        <w:ind w:left="1440" w:hanging="360"/>
      </w:pPr>
      <w:rPr>
        <w:rFonts w:hint="default" w:ascii="Courier New" w:hAnsi="Courier New"/>
      </w:rPr>
    </w:lvl>
    <w:lvl w:ilvl="2" w:tplc="39864EC4">
      <w:start w:val="1"/>
      <w:numFmt w:val="bullet"/>
      <w:lvlText w:val=""/>
      <w:lvlJc w:val="left"/>
      <w:pPr>
        <w:ind w:left="2160" w:hanging="360"/>
      </w:pPr>
      <w:rPr>
        <w:rFonts w:hint="default" w:ascii="Wingdings" w:hAnsi="Wingdings"/>
      </w:rPr>
    </w:lvl>
    <w:lvl w:ilvl="3" w:tplc="358C98B4">
      <w:start w:val="1"/>
      <w:numFmt w:val="bullet"/>
      <w:lvlText w:val=""/>
      <w:lvlJc w:val="left"/>
      <w:pPr>
        <w:ind w:left="2880" w:hanging="360"/>
      </w:pPr>
      <w:rPr>
        <w:rFonts w:hint="default" w:ascii="Symbol" w:hAnsi="Symbol"/>
      </w:rPr>
    </w:lvl>
    <w:lvl w:ilvl="4" w:tplc="BC78F99E">
      <w:start w:val="1"/>
      <w:numFmt w:val="bullet"/>
      <w:lvlText w:val="o"/>
      <w:lvlJc w:val="left"/>
      <w:pPr>
        <w:ind w:left="3600" w:hanging="360"/>
      </w:pPr>
      <w:rPr>
        <w:rFonts w:hint="default" w:ascii="Courier New" w:hAnsi="Courier New"/>
      </w:rPr>
    </w:lvl>
    <w:lvl w:ilvl="5" w:tplc="C5BEA34A">
      <w:start w:val="1"/>
      <w:numFmt w:val="bullet"/>
      <w:lvlText w:val=""/>
      <w:lvlJc w:val="left"/>
      <w:pPr>
        <w:ind w:left="4320" w:hanging="360"/>
      </w:pPr>
      <w:rPr>
        <w:rFonts w:hint="default" w:ascii="Wingdings" w:hAnsi="Wingdings"/>
      </w:rPr>
    </w:lvl>
    <w:lvl w:ilvl="6" w:tplc="C09258E4">
      <w:start w:val="1"/>
      <w:numFmt w:val="bullet"/>
      <w:lvlText w:val=""/>
      <w:lvlJc w:val="left"/>
      <w:pPr>
        <w:ind w:left="5040" w:hanging="360"/>
      </w:pPr>
      <w:rPr>
        <w:rFonts w:hint="default" w:ascii="Symbol" w:hAnsi="Symbol"/>
      </w:rPr>
    </w:lvl>
    <w:lvl w:ilvl="7" w:tplc="9092C966">
      <w:start w:val="1"/>
      <w:numFmt w:val="bullet"/>
      <w:lvlText w:val="o"/>
      <w:lvlJc w:val="left"/>
      <w:pPr>
        <w:ind w:left="5760" w:hanging="360"/>
      </w:pPr>
      <w:rPr>
        <w:rFonts w:hint="default" w:ascii="Courier New" w:hAnsi="Courier New"/>
      </w:rPr>
    </w:lvl>
    <w:lvl w:ilvl="8" w:tplc="098CB0F4">
      <w:start w:val="1"/>
      <w:numFmt w:val="bullet"/>
      <w:lvlText w:val=""/>
      <w:lvlJc w:val="left"/>
      <w:pPr>
        <w:ind w:left="6480" w:hanging="360"/>
      </w:pPr>
      <w:rPr>
        <w:rFonts w:hint="default" w:ascii="Wingdings" w:hAnsi="Wingdings"/>
      </w:rPr>
    </w:lvl>
  </w:abstractNum>
  <w:abstractNum w:abstractNumId="12"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13"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abstractNum w:abstractNumId="14" w15:restartNumberingAfterBreak="0">
    <w:nsid w:val="7EE60B22"/>
    <w:multiLevelType w:val="hybridMultilevel"/>
    <w:tmpl w:val="6CE897E2"/>
    <w:lvl w:ilvl="0" w:tplc="53E05254">
      <w:start w:val="1"/>
      <w:numFmt w:val="lowerLetter"/>
      <w:lvlText w:val="%1."/>
      <w:lvlJc w:val="left"/>
      <w:pPr>
        <w:ind w:left="720" w:hanging="360"/>
      </w:pPr>
    </w:lvl>
    <w:lvl w:ilvl="1" w:tplc="CB9E1D32">
      <w:start w:val="1"/>
      <w:numFmt w:val="lowerLetter"/>
      <w:lvlText w:val="%2."/>
      <w:lvlJc w:val="left"/>
      <w:pPr>
        <w:ind w:left="1440" w:hanging="360"/>
      </w:pPr>
    </w:lvl>
    <w:lvl w:ilvl="2" w:tplc="862E1C84">
      <w:start w:val="1"/>
      <w:numFmt w:val="lowerRoman"/>
      <w:lvlText w:val="%3."/>
      <w:lvlJc w:val="right"/>
      <w:pPr>
        <w:ind w:left="2160" w:hanging="180"/>
      </w:pPr>
    </w:lvl>
    <w:lvl w:ilvl="3" w:tplc="77F6A856">
      <w:start w:val="1"/>
      <w:numFmt w:val="decimal"/>
      <w:lvlText w:val="%4."/>
      <w:lvlJc w:val="left"/>
      <w:pPr>
        <w:ind w:left="2880" w:hanging="360"/>
      </w:pPr>
    </w:lvl>
    <w:lvl w:ilvl="4" w:tplc="58448EFE">
      <w:start w:val="1"/>
      <w:numFmt w:val="lowerLetter"/>
      <w:lvlText w:val="%5."/>
      <w:lvlJc w:val="left"/>
      <w:pPr>
        <w:ind w:left="3600" w:hanging="360"/>
      </w:pPr>
    </w:lvl>
    <w:lvl w:ilvl="5" w:tplc="3EB4E280">
      <w:start w:val="1"/>
      <w:numFmt w:val="lowerRoman"/>
      <w:lvlText w:val="%6."/>
      <w:lvlJc w:val="right"/>
      <w:pPr>
        <w:ind w:left="4320" w:hanging="180"/>
      </w:pPr>
    </w:lvl>
    <w:lvl w:ilvl="6" w:tplc="EF9E2888">
      <w:start w:val="1"/>
      <w:numFmt w:val="decimal"/>
      <w:lvlText w:val="%7."/>
      <w:lvlJc w:val="left"/>
      <w:pPr>
        <w:ind w:left="5040" w:hanging="360"/>
      </w:pPr>
    </w:lvl>
    <w:lvl w:ilvl="7" w:tplc="5CDAA21A">
      <w:start w:val="1"/>
      <w:numFmt w:val="lowerLetter"/>
      <w:lvlText w:val="%8."/>
      <w:lvlJc w:val="left"/>
      <w:pPr>
        <w:ind w:left="5760" w:hanging="360"/>
      </w:pPr>
    </w:lvl>
    <w:lvl w:ilvl="8" w:tplc="50D431E0">
      <w:start w:val="1"/>
      <w:numFmt w:val="lowerRoman"/>
      <w:lvlText w:val="%9."/>
      <w:lvlJc w:val="right"/>
      <w:pPr>
        <w:ind w:left="6480" w:hanging="180"/>
      </w:pPr>
    </w:lvl>
  </w:abstractNum>
  <w:num w:numId="1">
    <w:abstractNumId w:val="10"/>
  </w:num>
  <w:num w:numId="2">
    <w:abstractNumId w:val="8"/>
  </w:num>
  <w:num w:numId="3">
    <w:abstractNumId w:val="14"/>
  </w:num>
  <w:num w:numId="4">
    <w:abstractNumId w:val="11"/>
  </w:num>
  <w:num w:numId="5">
    <w:abstractNumId w:val="0"/>
  </w:num>
  <w:num w:numId="6">
    <w:abstractNumId w:val="9"/>
  </w:num>
  <w:num w:numId="7">
    <w:abstractNumId w:val="12"/>
  </w:num>
  <w:num w:numId="8">
    <w:abstractNumId w:val="13"/>
  </w:num>
  <w:num w:numId="9">
    <w:abstractNumId w:val="7"/>
  </w:num>
  <w:num w:numId="10">
    <w:abstractNumId w:val="6"/>
  </w:num>
  <w:num w:numId="11">
    <w:abstractNumId w:val="1"/>
  </w:num>
  <w:num w:numId="12">
    <w:abstractNumId w:val="4"/>
  </w:num>
  <w:num w:numId="13">
    <w:abstractNumId w:val="3"/>
  </w:num>
  <w:num w:numId="14">
    <w:abstractNumId w:val="5"/>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0C97"/>
    <w:rsid w:val="00001B39"/>
    <w:rsid w:val="00001F4B"/>
    <w:rsid w:val="00010A40"/>
    <w:rsid w:val="000113A9"/>
    <w:rsid w:val="000132D6"/>
    <w:rsid w:val="00015C46"/>
    <w:rsid w:val="00021371"/>
    <w:rsid w:val="00021515"/>
    <w:rsid w:val="00023399"/>
    <w:rsid w:val="000244B4"/>
    <w:rsid w:val="00024CBF"/>
    <w:rsid w:val="00027B3C"/>
    <w:rsid w:val="000375F7"/>
    <w:rsid w:val="00042172"/>
    <w:rsid w:val="00043524"/>
    <w:rsid w:val="000462FA"/>
    <w:rsid w:val="00047810"/>
    <w:rsid w:val="00050177"/>
    <w:rsid w:val="00053637"/>
    <w:rsid w:val="0005436C"/>
    <w:rsid w:val="00054FD9"/>
    <w:rsid w:val="000648D9"/>
    <w:rsid w:val="00064DDE"/>
    <w:rsid w:val="00074232"/>
    <w:rsid w:val="000768D9"/>
    <w:rsid w:val="00077B4D"/>
    <w:rsid w:val="0008034C"/>
    <w:rsid w:val="00081F3C"/>
    <w:rsid w:val="00084860"/>
    <w:rsid w:val="0008562D"/>
    <w:rsid w:val="00085FE4"/>
    <w:rsid w:val="000868DD"/>
    <w:rsid w:val="00087268"/>
    <w:rsid w:val="0009356D"/>
    <w:rsid w:val="00093B76"/>
    <w:rsid w:val="0009551A"/>
    <w:rsid w:val="00096DBB"/>
    <w:rsid w:val="000A1137"/>
    <w:rsid w:val="000A1D5E"/>
    <w:rsid w:val="000A560E"/>
    <w:rsid w:val="000A7598"/>
    <w:rsid w:val="000B25A6"/>
    <w:rsid w:val="000B329A"/>
    <w:rsid w:val="000B3C84"/>
    <w:rsid w:val="000C42A0"/>
    <w:rsid w:val="000C5039"/>
    <w:rsid w:val="000C6357"/>
    <w:rsid w:val="000C6366"/>
    <w:rsid w:val="000D030B"/>
    <w:rsid w:val="000D1255"/>
    <w:rsid w:val="000D1E89"/>
    <w:rsid w:val="000D398E"/>
    <w:rsid w:val="000D5749"/>
    <w:rsid w:val="000E29B1"/>
    <w:rsid w:val="000E2AC6"/>
    <w:rsid w:val="000E2DF9"/>
    <w:rsid w:val="000E3EAE"/>
    <w:rsid w:val="000F0388"/>
    <w:rsid w:val="000F387B"/>
    <w:rsid w:val="000F5CC8"/>
    <w:rsid w:val="000F7395"/>
    <w:rsid w:val="001024D7"/>
    <w:rsid w:val="001029FA"/>
    <w:rsid w:val="00103C8E"/>
    <w:rsid w:val="00103E83"/>
    <w:rsid w:val="00107C8C"/>
    <w:rsid w:val="001113B9"/>
    <w:rsid w:val="0012026F"/>
    <w:rsid w:val="00120D49"/>
    <w:rsid w:val="00120DF8"/>
    <w:rsid w:val="00120E40"/>
    <w:rsid w:val="00121B92"/>
    <w:rsid w:val="001222FE"/>
    <w:rsid w:val="00122739"/>
    <w:rsid w:val="00123291"/>
    <w:rsid w:val="00123B44"/>
    <w:rsid w:val="00123C74"/>
    <w:rsid w:val="00123D0E"/>
    <w:rsid w:val="00124186"/>
    <w:rsid w:val="00127D95"/>
    <w:rsid w:val="00132C29"/>
    <w:rsid w:val="00134331"/>
    <w:rsid w:val="0014206D"/>
    <w:rsid w:val="0014358C"/>
    <w:rsid w:val="00144172"/>
    <w:rsid w:val="00147FE9"/>
    <w:rsid w:val="001509FD"/>
    <w:rsid w:val="001511F3"/>
    <w:rsid w:val="001520D6"/>
    <w:rsid w:val="00156E83"/>
    <w:rsid w:val="0016046C"/>
    <w:rsid w:val="001605E9"/>
    <w:rsid w:val="00162996"/>
    <w:rsid w:val="00163095"/>
    <w:rsid w:val="0016460A"/>
    <w:rsid w:val="0016527D"/>
    <w:rsid w:val="001678A8"/>
    <w:rsid w:val="001848BF"/>
    <w:rsid w:val="00186B0E"/>
    <w:rsid w:val="00190EE2"/>
    <w:rsid w:val="00191171"/>
    <w:rsid w:val="001956C4"/>
    <w:rsid w:val="00195E29"/>
    <w:rsid w:val="00196875"/>
    <w:rsid w:val="00196DA0"/>
    <w:rsid w:val="00196F8C"/>
    <w:rsid w:val="001A4E60"/>
    <w:rsid w:val="001A53EC"/>
    <w:rsid w:val="001B169B"/>
    <w:rsid w:val="001B6C14"/>
    <w:rsid w:val="001B78B4"/>
    <w:rsid w:val="001C1F99"/>
    <w:rsid w:val="001C2132"/>
    <w:rsid w:val="001C54F3"/>
    <w:rsid w:val="001C5639"/>
    <w:rsid w:val="001C5978"/>
    <w:rsid w:val="001C6AD3"/>
    <w:rsid w:val="001C7FCA"/>
    <w:rsid w:val="001D1112"/>
    <w:rsid w:val="001D1658"/>
    <w:rsid w:val="001D2653"/>
    <w:rsid w:val="001D3162"/>
    <w:rsid w:val="001D6B2C"/>
    <w:rsid w:val="001E03CA"/>
    <w:rsid w:val="001E0D5E"/>
    <w:rsid w:val="001E0DFF"/>
    <w:rsid w:val="001E16E4"/>
    <w:rsid w:val="001E293E"/>
    <w:rsid w:val="001E475B"/>
    <w:rsid w:val="001E5549"/>
    <w:rsid w:val="001F05D4"/>
    <w:rsid w:val="001F3E7B"/>
    <w:rsid w:val="001F49A9"/>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3CB"/>
    <w:rsid w:val="00236894"/>
    <w:rsid w:val="00237DDD"/>
    <w:rsid w:val="00243942"/>
    <w:rsid w:val="00245143"/>
    <w:rsid w:val="00246685"/>
    <w:rsid w:val="00253B01"/>
    <w:rsid w:val="00254A1D"/>
    <w:rsid w:val="00254E2D"/>
    <w:rsid w:val="00255439"/>
    <w:rsid w:val="002556D8"/>
    <w:rsid w:val="00264687"/>
    <w:rsid w:val="0026629A"/>
    <w:rsid w:val="0027092B"/>
    <w:rsid w:val="0027293F"/>
    <w:rsid w:val="00274328"/>
    <w:rsid w:val="0027440D"/>
    <w:rsid w:val="00274C36"/>
    <w:rsid w:val="00274D21"/>
    <w:rsid w:val="00275519"/>
    <w:rsid w:val="00276D7F"/>
    <w:rsid w:val="00282A90"/>
    <w:rsid w:val="00285C86"/>
    <w:rsid w:val="00286C13"/>
    <w:rsid w:val="002902BC"/>
    <w:rsid w:val="00291ECD"/>
    <w:rsid w:val="0029217F"/>
    <w:rsid w:val="00292D28"/>
    <w:rsid w:val="00295ED3"/>
    <w:rsid w:val="00296F66"/>
    <w:rsid w:val="0029759C"/>
    <w:rsid w:val="002A32D4"/>
    <w:rsid w:val="002A522E"/>
    <w:rsid w:val="002A6AAA"/>
    <w:rsid w:val="002B1777"/>
    <w:rsid w:val="002B5616"/>
    <w:rsid w:val="002C0432"/>
    <w:rsid w:val="002C0D72"/>
    <w:rsid w:val="002C1BFD"/>
    <w:rsid w:val="002C2122"/>
    <w:rsid w:val="002C53A1"/>
    <w:rsid w:val="002C7212"/>
    <w:rsid w:val="002D1417"/>
    <w:rsid w:val="002D1777"/>
    <w:rsid w:val="002D346A"/>
    <w:rsid w:val="002D5CB7"/>
    <w:rsid w:val="002D7BEC"/>
    <w:rsid w:val="002E0095"/>
    <w:rsid w:val="002E359D"/>
    <w:rsid w:val="002E6B2D"/>
    <w:rsid w:val="002F06F1"/>
    <w:rsid w:val="002F0EF2"/>
    <w:rsid w:val="002F1259"/>
    <w:rsid w:val="002F3876"/>
    <w:rsid w:val="002F4073"/>
    <w:rsid w:val="002F6FA0"/>
    <w:rsid w:val="00301450"/>
    <w:rsid w:val="00303FA9"/>
    <w:rsid w:val="00307B4A"/>
    <w:rsid w:val="00310AC3"/>
    <w:rsid w:val="00315918"/>
    <w:rsid w:val="0031710F"/>
    <w:rsid w:val="00320D46"/>
    <w:rsid w:val="003217A0"/>
    <w:rsid w:val="003219DA"/>
    <w:rsid w:val="003221CF"/>
    <w:rsid w:val="003223BB"/>
    <w:rsid w:val="00327A20"/>
    <w:rsid w:val="0033050A"/>
    <w:rsid w:val="0033229C"/>
    <w:rsid w:val="003324D5"/>
    <w:rsid w:val="00332690"/>
    <w:rsid w:val="00332AE5"/>
    <w:rsid w:val="003331BD"/>
    <w:rsid w:val="003348E4"/>
    <w:rsid w:val="00335270"/>
    <w:rsid w:val="00336071"/>
    <w:rsid w:val="00342437"/>
    <w:rsid w:val="0035175D"/>
    <w:rsid w:val="00353184"/>
    <w:rsid w:val="00357499"/>
    <w:rsid w:val="00360064"/>
    <w:rsid w:val="00361296"/>
    <w:rsid w:val="00361926"/>
    <w:rsid w:val="00362366"/>
    <w:rsid w:val="00366FE2"/>
    <w:rsid w:val="00371919"/>
    <w:rsid w:val="003751B4"/>
    <w:rsid w:val="00376CE9"/>
    <w:rsid w:val="003778D6"/>
    <w:rsid w:val="00380978"/>
    <w:rsid w:val="003810ED"/>
    <w:rsid w:val="00381FD5"/>
    <w:rsid w:val="003827C5"/>
    <w:rsid w:val="003831D9"/>
    <w:rsid w:val="00383519"/>
    <w:rsid w:val="0038555E"/>
    <w:rsid w:val="0038740B"/>
    <w:rsid w:val="00394B97"/>
    <w:rsid w:val="003953F6"/>
    <w:rsid w:val="003954B7"/>
    <w:rsid w:val="003967D3"/>
    <w:rsid w:val="003A11D6"/>
    <w:rsid w:val="003A3938"/>
    <w:rsid w:val="003A59C8"/>
    <w:rsid w:val="003A5E5D"/>
    <w:rsid w:val="003A6C3C"/>
    <w:rsid w:val="003A6E18"/>
    <w:rsid w:val="003B27A7"/>
    <w:rsid w:val="003B7A41"/>
    <w:rsid w:val="003C2B2D"/>
    <w:rsid w:val="003C5CDF"/>
    <w:rsid w:val="003D0874"/>
    <w:rsid w:val="003D10A5"/>
    <w:rsid w:val="003D1C75"/>
    <w:rsid w:val="003D21D3"/>
    <w:rsid w:val="003D33BE"/>
    <w:rsid w:val="003D4C3C"/>
    <w:rsid w:val="003D7610"/>
    <w:rsid w:val="003E5237"/>
    <w:rsid w:val="003E7342"/>
    <w:rsid w:val="003F0302"/>
    <w:rsid w:val="003F08F3"/>
    <w:rsid w:val="003F12FD"/>
    <w:rsid w:val="003F152C"/>
    <w:rsid w:val="003F2C56"/>
    <w:rsid w:val="003F7529"/>
    <w:rsid w:val="003F7E86"/>
    <w:rsid w:val="0040055D"/>
    <w:rsid w:val="00400E4C"/>
    <w:rsid w:val="00403F53"/>
    <w:rsid w:val="0040432B"/>
    <w:rsid w:val="004050BF"/>
    <w:rsid w:val="00405572"/>
    <w:rsid w:val="00414649"/>
    <w:rsid w:val="004163EB"/>
    <w:rsid w:val="0041727D"/>
    <w:rsid w:val="004200B0"/>
    <w:rsid w:val="00427C0E"/>
    <w:rsid w:val="00430B34"/>
    <w:rsid w:val="00431794"/>
    <w:rsid w:val="004335A6"/>
    <w:rsid w:val="00433DD4"/>
    <w:rsid w:val="00435AAA"/>
    <w:rsid w:val="00437060"/>
    <w:rsid w:val="004410DE"/>
    <w:rsid w:val="00443E74"/>
    <w:rsid w:val="00445799"/>
    <w:rsid w:val="0044675D"/>
    <w:rsid w:val="00450A7E"/>
    <w:rsid w:val="004526C1"/>
    <w:rsid w:val="00454799"/>
    <w:rsid w:val="00456310"/>
    <w:rsid w:val="00456DD1"/>
    <w:rsid w:val="00457B09"/>
    <w:rsid w:val="00460D90"/>
    <w:rsid w:val="00461AA1"/>
    <w:rsid w:val="004625CE"/>
    <w:rsid w:val="0046302F"/>
    <w:rsid w:val="00465B49"/>
    <w:rsid w:val="00466B62"/>
    <w:rsid w:val="0047178E"/>
    <w:rsid w:val="004718AF"/>
    <w:rsid w:val="00471FA6"/>
    <w:rsid w:val="00473156"/>
    <w:rsid w:val="00476555"/>
    <w:rsid w:val="00476966"/>
    <w:rsid w:val="00477D4F"/>
    <w:rsid w:val="00480D2A"/>
    <w:rsid w:val="00484156"/>
    <w:rsid w:val="00486F10"/>
    <w:rsid w:val="0048737D"/>
    <w:rsid w:val="00487DA6"/>
    <w:rsid w:val="0049155A"/>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1D5F"/>
    <w:rsid w:val="004B49B4"/>
    <w:rsid w:val="004B4C14"/>
    <w:rsid w:val="004B4C21"/>
    <w:rsid w:val="004B589F"/>
    <w:rsid w:val="004C11F0"/>
    <w:rsid w:val="004C145D"/>
    <w:rsid w:val="004C63E5"/>
    <w:rsid w:val="004C759C"/>
    <w:rsid w:val="004D0024"/>
    <w:rsid w:val="004D11D0"/>
    <w:rsid w:val="004D1424"/>
    <w:rsid w:val="004D275F"/>
    <w:rsid w:val="004D378C"/>
    <w:rsid w:val="004E26A0"/>
    <w:rsid w:val="004E31F1"/>
    <w:rsid w:val="004E3A8C"/>
    <w:rsid w:val="004E5BCF"/>
    <w:rsid w:val="004E7E51"/>
    <w:rsid w:val="004E7F87"/>
    <w:rsid w:val="004F2A13"/>
    <w:rsid w:val="004F3BA7"/>
    <w:rsid w:val="004F3F1E"/>
    <w:rsid w:val="004F42C9"/>
    <w:rsid w:val="004F4494"/>
    <w:rsid w:val="004F4E6C"/>
    <w:rsid w:val="004F64C6"/>
    <w:rsid w:val="005004CA"/>
    <w:rsid w:val="005038F2"/>
    <w:rsid w:val="0050542E"/>
    <w:rsid w:val="005109D9"/>
    <w:rsid w:val="00511586"/>
    <w:rsid w:val="00511C3D"/>
    <w:rsid w:val="00514594"/>
    <w:rsid w:val="00515D6E"/>
    <w:rsid w:val="0051618E"/>
    <w:rsid w:val="00517EFF"/>
    <w:rsid w:val="00522115"/>
    <w:rsid w:val="005231A0"/>
    <w:rsid w:val="00526F23"/>
    <w:rsid w:val="0052717A"/>
    <w:rsid w:val="00531396"/>
    <w:rsid w:val="00533E7C"/>
    <w:rsid w:val="005345FC"/>
    <w:rsid w:val="00535C1B"/>
    <w:rsid w:val="00535F42"/>
    <w:rsid w:val="005400A0"/>
    <w:rsid w:val="00543212"/>
    <w:rsid w:val="00545E9F"/>
    <w:rsid w:val="00546FD3"/>
    <w:rsid w:val="005516D6"/>
    <w:rsid w:val="00562410"/>
    <w:rsid w:val="0056515C"/>
    <w:rsid w:val="00571D0C"/>
    <w:rsid w:val="00573FDC"/>
    <w:rsid w:val="005812EA"/>
    <w:rsid w:val="00584462"/>
    <w:rsid w:val="00585359"/>
    <w:rsid w:val="00585976"/>
    <w:rsid w:val="005870B0"/>
    <w:rsid w:val="005929A5"/>
    <w:rsid w:val="00594AB4"/>
    <w:rsid w:val="005955A4"/>
    <w:rsid w:val="005957AE"/>
    <w:rsid w:val="00597E2A"/>
    <w:rsid w:val="005A01BB"/>
    <w:rsid w:val="005A1641"/>
    <w:rsid w:val="005A17A7"/>
    <w:rsid w:val="005A2D53"/>
    <w:rsid w:val="005A634E"/>
    <w:rsid w:val="005B3500"/>
    <w:rsid w:val="005B5659"/>
    <w:rsid w:val="005B6ACF"/>
    <w:rsid w:val="005B7572"/>
    <w:rsid w:val="005C0694"/>
    <w:rsid w:val="005C1BDB"/>
    <w:rsid w:val="005C3125"/>
    <w:rsid w:val="005C444B"/>
    <w:rsid w:val="005C6118"/>
    <w:rsid w:val="005D1B12"/>
    <w:rsid w:val="005D6A3E"/>
    <w:rsid w:val="005D7263"/>
    <w:rsid w:val="005D7F53"/>
    <w:rsid w:val="005E0A74"/>
    <w:rsid w:val="005E23DB"/>
    <w:rsid w:val="005E2682"/>
    <w:rsid w:val="005E353A"/>
    <w:rsid w:val="005E691C"/>
    <w:rsid w:val="005E6F2B"/>
    <w:rsid w:val="005E7738"/>
    <w:rsid w:val="005F0105"/>
    <w:rsid w:val="005F486B"/>
    <w:rsid w:val="005F4ED6"/>
    <w:rsid w:val="005F5DE1"/>
    <w:rsid w:val="005F5FDD"/>
    <w:rsid w:val="00600A09"/>
    <w:rsid w:val="00600F66"/>
    <w:rsid w:val="00603490"/>
    <w:rsid w:val="006041E0"/>
    <w:rsid w:val="00604763"/>
    <w:rsid w:val="00605FF5"/>
    <w:rsid w:val="006109F2"/>
    <w:rsid w:val="00610A3E"/>
    <w:rsid w:val="006110AE"/>
    <w:rsid w:val="0061614B"/>
    <w:rsid w:val="00620B96"/>
    <w:rsid w:val="006271C9"/>
    <w:rsid w:val="00633C6B"/>
    <w:rsid w:val="006341E9"/>
    <w:rsid w:val="00634386"/>
    <w:rsid w:val="006353FB"/>
    <w:rsid w:val="00635AC7"/>
    <w:rsid w:val="00636C94"/>
    <w:rsid w:val="00636D39"/>
    <w:rsid w:val="00647A1A"/>
    <w:rsid w:val="006500DE"/>
    <w:rsid w:val="0065081A"/>
    <w:rsid w:val="00652395"/>
    <w:rsid w:val="00653044"/>
    <w:rsid w:val="00655B08"/>
    <w:rsid w:val="00655CE4"/>
    <w:rsid w:val="00660C15"/>
    <w:rsid w:val="006611FA"/>
    <w:rsid w:val="00661E7E"/>
    <w:rsid w:val="006655D9"/>
    <w:rsid w:val="00672AF4"/>
    <w:rsid w:val="0067558D"/>
    <w:rsid w:val="00677EB5"/>
    <w:rsid w:val="00680775"/>
    <w:rsid w:val="00682F69"/>
    <w:rsid w:val="006834EA"/>
    <w:rsid w:val="0068623C"/>
    <w:rsid w:val="0068E73C"/>
    <w:rsid w:val="0069572A"/>
    <w:rsid w:val="006973F7"/>
    <w:rsid w:val="006A0E1A"/>
    <w:rsid w:val="006A2385"/>
    <w:rsid w:val="006A4F48"/>
    <w:rsid w:val="006B0853"/>
    <w:rsid w:val="006B0B1B"/>
    <w:rsid w:val="006B176C"/>
    <w:rsid w:val="006B36E7"/>
    <w:rsid w:val="006B3F1A"/>
    <w:rsid w:val="006B670E"/>
    <w:rsid w:val="006B7BA2"/>
    <w:rsid w:val="006C54C0"/>
    <w:rsid w:val="006D12ED"/>
    <w:rsid w:val="006D1F6A"/>
    <w:rsid w:val="006D2A9C"/>
    <w:rsid w:val="006D680F"/>
    <w:rsid w:val="006E1357"/>
    <w:rsid w:val="006E3B57"/>
    <w:rsid w:val="006E50EA"/>
    <w:rsid w:val="006F228F"/>
    <w:rsid w:val="006F5C03"/>
    <w:rsid w:val="006F6D18"/>
    <w:rsid w:val="006F796F"/>
    <w:rsid w:val="007007EB"/>
    <w:rsid w:val="00701503"/>
    <w:rsid w:val="0070199B"/>
    <w:rsid w:val="00702555"/>
    <w:rsid w:val="007025B3"/>
    <w:rsid w:val="00703AA5"/>
    <w:rsid w:val="00704543"/>
    <w:rsid w:val="00712A30"/>
    <w:rsid w:val="00714103"/>
    <w:rsid w:val="0072046E"/>
    <w:rsid w:val="00721C7D"/>
    <w:rsid w:val="00721E5A"/>
    <w:rsid w:val="00722830"/>
    <w:rsid w:val="0072369A"/>
    <w:rsid w:val="00727526"/>
    <w:rsid w:val="007305EC"/>
    <w:rsid w:val="00740430"/>
    <w:rsid w:val="00742626"/>
    <w:rsid w:val="00743DB3"/>
    <w:rsid w:val="00744162"/>
    <w:rsid w:val="00744225"/>
    <w:rsid w:val="00744384"/>
    <w:rsid w:val="0074706A"/>
    <w:rsid w:val="00752941"/>
    <w:rsid w:val="00760769"/>
    <w:rsid w:val="00760EA6"/>
    <w:rsid w:val="0076588F"/>
    <w:rsid w:val="00765D10"/>
    <w:rsid w:val="00771252"/>
    <w:rsid w:val="0077197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4E8D"/>
    <w:rsid w:val="007872E7"/>
    <w:rsid w:val="00792287"/>
    <w:rsid w:val="00793D63"/>
    <w:rsid w:val="007A3557"/>
    <w:rsid w:val="007A37CC"/>
    <w:rsid w:val="007A625C"/>
    <w:rsid w:val="007B0E10"/>
    <w:rsid w:val="007B4921"/>
    <w:rsid w:val="007B6CDF"/>
    <w:rsid w:val="007B76FF"/>
    <w:rsid w:val="007C0C67"/>
    <w:rsid w:val="007D01BF"/>
    <w:rsid w:val="007D0587"/>
    <w:rsid w:val="007D308A"/>
    <w:rsid w:val="007D3D38"/>
    <w:rsid w:val="007D50A9"/>
    <w:rsid w:val="007D65C0"/>
    <w:rsid w:val="007D66DD"/>
    <w:rsid w:val="007D67AB"/>
    <w:rsid w:val="007E6ADD"/>
    <w:rsid w:val="007F2126"/>
    <w:rsid w:val="007F283D"/>
    <w:rsid w:val="007F43C2"/>
    <w:rsid w:val="007F4FD0"/>
    <w:rsid w:val="007F7C40"/>
    <w:rsid w:val="00806056"/>
    <w:rsid w:val="00806C4D"/>
    <w:rsid w:val="0081087B"/>
    <w:rsid w:val="00810A09"/>
    <w:rsid w:val="00811B48"/>
    <w:rsid w:val="00811FAF"/>
    <w:rsid w:val="008137B7"/>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2D91"/>
    <w:rsid w:val="00834D95"/>
    <w:rsid w:val="00840453"/>
    <w:rsid w:val="0084181C"/>
    <w:rsid w:val="00844E01"/>
    <w:rsid w:val="008570DA"/>
    <w:rsid w:val="00862711"/>
    <w:rsid w:val="00862D3F"/>
    <w:rsid w:val="00863355"/>
    <w:rsid w:val="00863CCF"/>
    <w:rsid w:val="00864FCF"/>
    <w:rsid w:val="00865C40"/>
    <w:rsid w:val="00866095"/>
    <w:rsid w:val="0086675A"/>
    <w:rsid w:val="00866853"/>
    <w:rsid w:val="0087098A"/>
    <w:rsid w:val="00870AF1"/>
    <w:rsid w:val="00870EAC"/>
    <w:rsid w:val="008717D9"/>
    <w:rsid w:val="008727F4"/>
    <w:rsid w:val="00873743"/>
    <w:rsid w:val="008820CF"/>
    <w:rsid w:val="008833FD"/>
    <w:rsid w:val="00884037"/>
    <w:rsid w:val="00885831"/>
    <w:rsid w:val="0089006B"/>
    <w:rsid w:val="0089277C"/>
    <w:rsid w:val="008930BD"/>
    <w:rsid w:val="00897F52"/>
    <w:rsid w:val="008A1556"/>
    <w:rsid w:val="008A6924"/>
    <w:rsid w:val="008A6957"/>
    <w:rsid w:val="008B12FB"/>
    <w:rsid w:val="008B139F"/>
    <w:rsid w:val="008B13D1"/>
    <w:rsid w:val="008B4151"/>
    <w:rsid w:val="008B7E52"/>
    <w:rsid w:val="008C1547"/>
    <w:rsid w:val="008C1AE9"/>
    <w:rsid w:val="008C2F77"/>
    <w:rsid w:val="008C3B7D"/>
    <w:rsid w:val="008C4BCE"/>
    <w:rsid w:val="008C4F70"/>
    <w:rsid w:val="008C584C"/>
    <w:rsid w:val="008D215B"/>
    <w:rsid w:val="008D40FE"/>
    <w:rsid w:val="008D5CE2"/>
    <w:rsid w:val="008D6651"/>
    <w:rsid w:val="008E18B7"/>
    <w:rsid w:val="008E28AA"/>
    <w:rsid w:val="008E609D"/>
    <w:rsid w:val="008E649A"/>
    <w:rsid w:val="008E7C78"/>
    <w:rsid w:val="008F084A"/>
    <w:rsid w:val="008F3C76"/>
    <w:rsid w:val="008F6832"/>
    <w:rsid w:val="008F6964"/>
    <w:rsid w:val="008F77FD"/>
    <w:rsid w:val="009005CE"/>
    <w:rsid w:val="00900DF3"/>
    <w:rsid w:val="00901C13"/>
    <w:rsid w:val="0090263E"/>
    <w:rsid w:val="009034DA"/>
    <w:rsid w:val="009037D8"/>
    <w:rsid w:val="0091639E"/>
    <w:rsid w:val="009165BF"/>
    <w:rsid w:val="00920CF2"/>
    <w:rsid w:val="00921E3D"/>
    <w:rsid w:val="00922488"/>
    <w:rsid w:val="00923902"/>
    <w:rsid w:val="00923D4C"/>
    <w:rsid w:val="00923D97"/>
    <w:rsid w:val="00924238"/>
    <w:rsid w:val="00930D75"/>
    <w:rsid w:val="009330AE"/>
    <w:rsid w:val="00935D78"/>
    <w:rsid w:val="00937757"/>
    <w:rsid w:val="00937DA8"/>
    <w:rsid w:val="00941494"/>
    <w:rsid w:val="00943659"/>
    <w:rsid w:val="0094667D"/>
    <w:rsid w:val="00950B5E"/>
    <w:rsid w:val="00951AF8"/>
    <w:rsid w:val="00951C70"/>
    <w:rsid w:val="00953296"/>
    <w:rsid w:val="009535A0"/>
    <w:rsid w:val="00954457"/>
    <w:rsid w:val="00954560"/>
    <w:rsid w:val="00954716"/>
    <w:rsid w:val="00955C57"/>
    <w:rsid w:val="00955EA1"/>
    <w:rsid w:val="00956CA7"/>
    <w:rsid w:val="0096198B"/>
    <w:rsid w:val="00966DE9"/>
    <w:rsid w:val="00975687"/>
    <w:rsid w:val="00976D8B"/>
    <w:rsid w:val="00976D9E"/>
    <w:rsid w:val="0097700B"/>
    <w:rsid w:val="009773BE"/>
    <w:rsid w:val="009776B0"/>
    <w:rsid w:val="00980675"/>
    <w:rsid w:val="00980A55"/>
    <w:rsid w:val="00983A21"/>
    <w:rsid w:val="009843B0"/>
    <w:rsid w:val="00984DED"/>
    <w:rsid w:val="009852E4"/>
    <w:rsid w:val="00990F32"/>
    <w:rsid w:val="0099264D"/>
    <w:rsid w:val="00994324"/>
    <w:rsid w:val="0099579C"/>
    <w:rsid w:val="00996CBF"/>
    <w:rsid w:val="00997C04"/>
    <w:rsid w:val="009A0010"/>
    <w:rsid w:val="009A0014"/>
    <w:rsid w:val="009A0B46"/>
    <w:rsid w:val="009A1751"/>
    <w:rsid w:val="009A2592"/>
    <w:rsid w:val="009A2D19"/>
    <w:rsid w:val="009A6020"/>
    <w:rsid w:val="009A7F7E"/>
    <w:rsid w:val="009B0EFB"/>
    <w:rsid w:val="009B1868"/>
    <w:rsid w:val="009B293F"/>
    <w:rsid w:val="009B5178"/>
    <w:rsid w:val="009B5413"/>
    <w:rsid w:val="009B7D48"/>
    <w:rsid w:val="009C118B"/>
    <w:rsid w:val="009C56AF"/>
    <w:rsid w:val="009C6D84"/>
    <w:rsid w:val="009D0EA9"/>
    <w:rsid w:val="009D11E0"/>
    <w:rsid w:val="009D2216"/>
    <w:rsid w:val="009D30C1"/>
    <w:rsid w:val="009D660A"/>
    <w:rsid w:val="009E0CF7"/>
    <w:rsid w:val="009F1359"/>
    <w:rsid w:val="009F4657"/>
    <w:rsid w:val="009F5308"/>
    <w:rsid w:val="00A04615"/>
    <w:rsid w:val="00A11C30"/>
    <w:rsid w:val="00A128E1"/>
    <w:rsid w:val="00A129CA"/>
    <w:rsid w:val="00A140A1"/>
    <w:rsid w:val="00A16E57"/>
    <w:rsid w:val="00A1723A"/>
    <w:rsid w:val="00A2073A"/>
    <w:rsid w:val="00A2148E"/>
    <w:rsid w:val="00A216BA"/>
    <w:rsid w:val="00A24C55"/>
    <w:rsid w:val="00A24D68"/>
    <w:rsid w:val="00A26D9D"/>
    <w:rsid w:val="00A323DD"/>
    <w:rsid w:val="00A331B4"/>
    <w:rsid w:val="00A36D9C"/>
    <w:rsid w:val="00A40844"/>
    <w:rsid w:val="00A414E7"/>
    <w:rsid w:val="00A4598B"/>
    <w:rsid w:val="00A45F5D"/>
    <w:rsid w:val="00A523D0"/>
    <w:rsid w:val="00A526C6"/>
    <w:rsid w:val="00A5271D"/>
    <w:rsid w:val="00A537DC"/>
    <w:rsid w:val="00A54268"/>
    <w:rsid w:val="00A554C7"/>
    <w:rsid w:val="00A5582E"/>
    <w:rsid w:val="00A56727"/>
    <w:rsid w:val="00A57682"/>
    <w:rsid w:val="00A577E6"/>
    <w:rsid w:val="00A60E34"/>
    <w:rsid w:val="00A62009"/>
    <w:rsid w:val="00A6271E"/>
    <w:rsid w:val="00A64B67"/>
    <w:rsid w:val="00A64E17"/>
    <w:rsid w:val="00A711C0"/>
    <w:rsid w:val="00A74EE9"/>
    <w:rsid w:val="00A762C1"/>
    <w:rsid w:val="00A778BB"/>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346D"/>
    <w:rsid w:val="00AC6CC1"/>
    <w:rsid w:val="00AC789A"/>
    <w:rsid w:val="00AD07EF"/>
    <w:rsid w:val="00AD0847"/>
    <w:rsid w:val="00AD136F"/>
    <w:rsid w:val="00AD25F3"/>
    <w:rsid w:val="00AD5FF3"/>
    <w:rsid w:val="00AD6A8C"/>
    <w:rsid w:val="00AE2373"/>
    <w:rsid w:val="00AE3737"/>
    <w:rsid w:val="00AE52E7"/>
    <w:rsid w:val="00AE591A"/>
    <w:rsid w:val="00AE6D45"/>
    <w:rsid w:val="00AF0291"/>
    <w:rsid w:val="00AF039D"/>
    <w:rsid w:val="00AF1019"/>
    <w:rsid w:val="00AF6ACD"/>
    <w:rsid w:val="00B00978"/>
    <w:rsid w:val="00B02493"/>
    <w:rsid w:val="00B05615"/>
    <w:rsid w:val="00B0593B"/>
    <w:rsid w:val="00B06477"/>
    <w:rsid w:val="00B06EE1"/>
    <w:rsid w:val="00B070E9"/>
    <w:rsid w:val="00B113A7"/>
    <w:rsid w:val="00B12536"/>
    <w:rsid w:val="00B1259D"/>
    <w:rsid w:val="00B1301E"/>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370EF"/>
    <w:rsid w:val="00B4332B"/>
    <w:rsid w:val="00B501F0"/>
    <w:rsid w:val="00B50A4C"/>
    <w:rsid w:val="00B51EDC"/>
    <w:rsid w:val="00B537DA"/>
    <w:rsid w:val="00B56F71"/>
    <w:rsid w:val="00B6005D"/>
    <w:rsid w:val="00B603C0"/>
    <w:rsid w:val="00B61CCF"/>
    <w:rsid w:val="00B645D0"/>
    <w:rsid w:val="00B6604E"/>
    <w:rsid w:val="00B6638C"/>
    <w:rsid w:val="00B6724D"/>
    <w:rsid w:val="00B703A6"/>
    <w:rsid w:val="00B70C9D"/>
    <w:rsid w:val="00B7381C"/>
    <w:rsid w:val="00B75047"/>
    <w:rsid w:val="00B761DD"/>
    <w:rsid w:val="00B76C85"/>
    <w:rsid w:val="00B81459"/>
    <w:rsid w:val="00B81531"/>
    <w:rsid w:val="00B81597"/>
    <w:rsid w:val="00B83ACF"/>
    <w:rsid w:val="00B8702D"/>
    <w:rsid w:val="00B90272"/>
    <w:rsid w:val="00B904EA"/>
    <w:rsid w:val="00B95B7D"/>
    <w:rsid w:val="00B970E8"/>
    <w:rsid w:val="00B9762B"/>
    <w:rsid w:val="00BA0F52"/>
    <w:rsid w:val="00BA474A"/>
    <w:rsid w:val="00BA53B4"/>
    <w:rsid w:val="00BA7117"/>
    <w:rsid w:val="00BA766D"/>
    <w:rsid w:val="00BA7D98"/>
    <w:rsid w:val="00BA7EAB"/>
    <w:rsid w:val="00BB1208"/>
    <w:rsid w:val="00BB17AA"/>
    <w:rsid w:val="00BB29BC"/>
    <w:rsid w:val="00BB413C"/>
    <w:rsid w:val="00BB728E"/>
    <w:rsid w:val="00BC0720"/>
    <w:rsid w:val="00BC11C5"/>
    <w:rsid w:val="00BC1525"/>
    <w:rsid w:val="00BC1D62"/>
    <w:rsid w:val="00BC331E"/>
    <w:rsid w:val="00BC6CBD"/>
    <w:rsid w:val="00BD4E12"/>
    <w:rsid w:val="00BD4E52"/>
    <w:rsid w:val="00BD72F0"/>
    <w:rsid w:val="00BE497B"/>
    <w:rsid w:val="00BE4D08"/>
    <w:rsid w:val="00BE52AB"/>
    <w:rsid w:val="00BE76EA"/>
    <w:rsid w:val="00BE7BA8"/>
    <w:rsid w:val="00BE7BFF"/>
    <w:rsid w:val="00BF2031"/>
    <w:rsid w:val="00BF2DDC"/>
    <w:rsid w:val="00BF3DC4"/>
    <w:rsid w:val="00BF55E5"/>
    <w:rsid w:val="00BF7BF7"/>
    <w:rsid w:val="00C013B2"/>
    <w:rsid w:val="00C03227"/>
    <w:rsid w:val="00C07A95"/>
    <w:rsid w:val="00C13F11"/>
    <w:rsid w:val="00C15A99"/>
    <w:rsid w:val="00C16026"/>
    <w:rsid w:val="00C16D48"/>
    <w:rsid w:val="00C171A0"/>
    <w:rsid w:val="00C17864"/>
    <w:rsid w:val="00C229DC"/>
    <w:rsid w:val="00C2330C"/>
    <w:rsid w:val="00C324E2"/>
    <w:rsid w:val="00C33FF6"/>
    <w:rsid w:val="00C348EF"/>
    <w:rsid w:val="00C34F25"/>
    <w:rsid w:val="00C35411"/>
    <w:rsid w:val="00C36C32"/>
    <w:rsid w:val="00C3A7F7"/>
    <w:rsid w:val="00C4353C"/>
    <w:rsid w:val="00C43912"/>
    <w:rsid w:val="00C44DF3"/>
    <w:rsid w:val="00C44F06"/>
    <w:rsid w:val="00C44FA5"/>
    <w:rsid w:val="00C52099"/>
    <w:rsid w:val="00C52623"/>
    <w:rsid w:val="00C52A7A"/>
    <w:rsid w:val="00C532E1"/>
    <w:rsid w:val="00C53905"/>
    <w:rsid w:val="00C5424D"/>
    <w:rsid w:val="00C556EF"/>
    <w:rsid w:val="00C576E6"/>
    <w:rsid w:val="00C6241E"/>
    <w:rsid w:val="00C63329"/>
    <w:rsid w:val="00C6461B"/>
    <w:rsid w:val="00C67F64"/>
    <w:rsid w:val="00C700D8"/>
    <w:rsid w:val="00C708EB"/>
    <w:rsid w:val="00C70FA0"/>
    <w:rsid w:val="00C711DC"/>
    <w:rsid w:val="00C71AE7"/>
    <w:rsid w:val="00C71C49"/>
    <w:rsid w:val="00C73A07"/>
    <w:rsid w:val="00C747F9"/>
    <w:rsid w:val="00C762E5"/>
    <w:rsid w:val="00C80B95"/>
    <w:rsid w:val="00C82A3F"/>
    <w:rsid w:val="00C90F38"/>
    <w:rsid w:val="00C9197D"/>
    <w:rsid w:val="00C94751"/>
    <w:rsid w:val="00C94944"/>
    <w:rsid w:val="00C94A8B"/>
    <w:rsid w:val="00C9706A"/>
    <w:rsid w:val="00CA0638"/>
    <w:rsid w:val="00CA28B7"/>
    <w:rsid w:val="00CA6E5A"/>
    <w:rsid w:val="00CA7225"/>
    <w:rsid w:val="00CB031E"/>
    <w:rsid w:val="00CB081E"/>
    <w:rsid w:val="00CB0FF2"/>
    <w:rsid w:val="00CC05E6"/>
    <w:rsid w:val="00CC2C17"/>
    <w:rsid w:val="00CC303E"/>
    <w:rsid w:val="00CC30BD"/>
    <w:rsid w:val="00CC6E74"/>
    <w:rsid w:val="00CD1F83"/>
    <w:rsid w:val="00CD57A2"/>
    <w:rsid w:val="00CD6BCC"/>
    <w:rsid w:val="00CD7290"/>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DBF"/>
    <w:rsid w:val="00D117AC"/>
    <w:rsid w:val="00D11945"/>
    <w:rsid w:val="00D128E6"/>
    <w:rsid w:val="00D13B1C"/>
    <w:rsid w:val="00D22D40"/>
    <w:rsid w:val="00D2358E"/>
    <w:rsid w:val="00D23598"/>
    <w:rsid w:val="00D27231"/>
    <w:rsid w:val="00D31766"/>
    <w:rsid w:val="00D31C68"/>
    <w:rsid w:val="00D32708"/>
    <w:rsid w:val="00D34980"/>
    <w:rsid w:val="00D40C1E"/>
    <w:rsid w:val="00D4127F"/>
    <w:rsid w:val="00D4129E"/>
    <w:rsid w:val="00D45F66"/>
    <w:rsid w:val="00D46135"/>
    <w:rsid w:val="00D46CF3"/>
    <w:rsid w:val="00D47A3A"/>
    <w:rsid w:val="00D52A16"/>
    <w:rsid w:val="00D52F20"/>
    <w:rsid w:val="00D537CD"/>
    <w:rsid w:val="00D53FA0"/>
    <w:rsid w:val="00D551DD"/>
    <w:rsid w:val="00D57073"/>
    <w:rsid w:val="00D57161"/>
    <w:rsid w:val="00D5731C"/>
    <w:rsid w:val="00D601D3"/>
    <w:rsid w:val="00D63BF4"/>
    <w:rsid w:val="00D65EA4"/>
    <w:rsid w:val="00D66EA3"/>
    <w:rsid w:val="00D70322"/>
    <w:rsid w:val="00D768EC"/>
    <w:rsid w:val="00D80698"/>
    <w:rsid w:val="00D82CC0"/>
    <w:rsid w:val="00D82D90"/>
    <w:rsid w:val="00D85866"/>
    <w:rsid w:val="00D903C5"/>
    <w:rsid w:val="00D90FFD"/>
    <w:rsid w:val="00D910F6"/>
    <w:rsid w:val="00D93085"/>
    <w:rsid w:val="00D95DF9"/>
    <w:rsid w:val="00DA36E3"/>
    <w:rsid w:val="00DA59D9"/>
    <w:rsid w:val="00DA5F45"/>
    <w:rsid w:val="00DB265E"/>
    <w:rsid w:val="00DB73CF"/>
    <w:rsid w:val="00DC0715"/>
    <w:rsid w:val="00DC37CF"/>
    <w:rsid w:val="00DC3C93"/>
    <w:rsid w:val="00DC4CF2"/>
    <w:rsid w:val="00DC4E9F"/>
    <w:rsid w:val="00DD6413"/>
    <w:rsid w:val="00DD7EA5"/>
    <w:rsid w:val="00DE1305"/>
    <w:rsid w:val="00DE158C"/>
    <w:rsid w:val="00DE243A"/>
    <w:rsid w:val="00DE3BDB"/>
    <w:rsid w:val="00DE48F4"/>
    <w:rsid w:val="00DE4F5C"/>
    <w:rsid w:val="00DE7F1C"/>
    <w:rsid w:val="00DF2088"/>
    <w:rsid w:val="00DF2FC6"/>
    <w:rsid w:val="00DF3604"/>
    <w:rsid w:val="00DF3E28"/>
    <w:rsid w:val="00DF5D92"/>
    <w:rsid w:val="00E019FE"/>
    <w:rsid w:val="00E028E7"/>
    <w:rsid w:val="00E0320C"/>
    <w:rsid w:val="00E03245"/>
    <w:rsid w:val="00E0413E"/>
    <w:rsid w:val="00E04D99"/>
    <w:rsid w:val="00E076FE"/>
    <w:rsid w:val="00E116A1"/>
    <w:rsid w:val="00E12401"/>
    <w:rsid w:val="00E17C89"/>
    <w:rsid w:val="00E203AB"/>
    <w:rsid w:val="00E22D46"/>
    <w:rsid w:val="00E24A27"/>
    <w:rsid w:val="00E24E6A"/>
    <w:rsid w:val="00E26881"/>
    <w:rsid w:val="00E27FBF"/>
    <w:rsid w:val="00E31AA5"/>
    <w:rsid w:val="00E32AF7"/>
    <w:rsid w:val="00E33D9C"/>
    <w:rsid w:val="00E342AE"/>
    <w:rsid w:val="00E3721D"/>
    <w:rsid w:val="00E44951"/>
    <w:rsid w:val="00E47F2B"/>
    <w:rsid w:val="00E54262"/>
    <w:rsid w:val="00E614E0"/>
    <w:rsid w:val="00E61508"/>
    <w:rsid w:val="00E61962"/>
    <w:rsid w:val="00E6271A"/>
    <w:rsid w:val="00E62ED6"/>
    <w:rsid w:val="00E63FB9"/>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F82"/>
    <w:rsid w:val="00EC2C04"/>
    <w:rsid w:val="00EC3E83"/>
    <w:rsid w:val="00EC4B60"/>
    <w:rsid w:val="00EC6318"/>
    <w:rsid w:val="00ED109C"/>
    <w:rsid w:val="00EE0751"/>
    <w:rsid w:val="00EE077B"/>
    <w:rsid w:val="00EE1F5D"/>
    <w:rsid w:val="00EE4B8C"/>
    <w:rsid w:val="00EE5550"/>
    <w:rsid w:val="00EE5EF6"/>
    <w:rsid w:val="00EF0CAA"/>
    <w:rsid w:val="00EF594F"/>
    <w:rsid w:val="00F04129"/>
    <w:rsid w:val="00F05D0D"/>
    <w:rsid w:val="00F0707D"/>
    <w:rsid w:val="00F14641"/>
    <w:rsid w:val="00F159AB"/>
    <w:rsid w:val="00F223DA"/>
    <w:rsid w:val="00F23A59"/>
    <w:rsid w:val="00F26CA2"/>
    <w:rsid w:val="00F26D9E"/>
    <w:rsid w:val="00F3001B"/>
    <w:rsid w:val="00F3004D"/>
    <w:rsid w:val="00F3263E"/>
    <w:rsid w:val="00F32E71"/>
    <w:rsid w:val="00F35F29"/>
    <w:rsid w:val="00F376B4"/>
    <w:rsid w:val="00F510EC"/>
    <w:rsid w:val="00F5110F"/>
    <w:rsid w:val="00F51544"/>
    <w:rsid w:val="00F525F8"/>
    <w:rsid w:val="00F530C7"/>
    <w:rsid w:val="00F55922"/>
    <w:rsid w:val="00F60FC0"/>
    <w:rsid w:val="00F6157B"/>
    <w:rsid w:val="00F616FC"/>
    <w:rsid w:val="00F6254A"/>
    <w:rsid w:val="00F62D43"/>
    <w:rsid w:val="00F6378C"/>
    <w:rsid w:val="00F6392B"/>
    <w:rsid w:val="00F639DD"/>
    <w:rsid w:val="00F6429E"/>
    <w:rsid w:val="00F64ED3"/>
    <w:rsid w:val="00F6651C"/>
    <w:rsid w:val="00F7134C"/>
    <w:rsid w:val="00F75509"/>
    <w:rsid w:val="00F77FCD"/>
    <w:rsid w:val="00F82A2E"/>
    <w:rsid w:val="00F85855"/>
    <w:rsid w:val="00F87237"/>
    <w:rsid w:val="00F87F4C"/>
    <w:rsid w:val="00F90EE4"/>
    <w:rsid w:val="00F915CC"/>
    <w:rsid w:val="00F917B6"/>
    <w:rsid w:val="00F9304B"/>
    <w:rsid w:val="00F943EC"/>
    <w:rsid w:val="00F95C75"/>
    <w:rsid w:val="00F97588"/>
    <w:rsid w:val="00F9765F"/>
    <w:rsid w:val="00FA0DDA"/>
    <w:rsid w:val="00FA21E3"/>
    <w:rsid w:val="00FB36DF"/>
    <w:rsid w:val="00FB4828"/>
    <w:rsid w:val="00FC06B3"/>
    <w:rsid w:val="00FC2405"/>
    <w:rsid w:val="00FC4DD1"/>
    <w:rsid w:val="00FC6D54"/>
    <w:rsid w:val="00FD0C40"/>
    <w:rsid w:val="00FD197F"/>
    <w:rsid w:val="00FD2FAA"/>
    <w:rsid w:val="00FD36BC"/>
    <w:rsid w:val="00FD6767"/>
    <w:rsid w:val="00FD77FE"/>
    <w:rsid w:val="00FD7E9F"/>
    <w:rsid w:val="00FE2FFD"/>
    <w:rsid w:val="00FE6D0C"/>
    <w:rsid w:val="00FF0256"/>
    <w:rsid w:val="00FF15CF"/>
    <w:rsid w:val="00FF2133"/>
    <w:rsid w:val="00FF29AF"/>
    <w:rsid w:val="00FF3687"/>
    <w:rsid w:val="00FF3FA6"/>
    <w:rsid w:val="00FF5055"/>
    <w:rsid w:val="00FF6515"/>
    <w:rsid w:val="00FF67D1"/>
    <w:rsid w:val="0100B2CB"/>
    <w:rsid w:val="0112192C"/>
    <w:rsid w:val="011B2DC9"/>
    <w:rsid w:val="013D985E"/>
    <w:rsid w:val="0180BDA7"/>
    <w:rsid w:val="0188DBAC"/>
    <w:rsid w:val="01B650FD"/>
    <w:rsid w:val="01DD86B5"/>
    <w:rsid w:val="025FAE1A"/>
    <w:rsid w:val="028F251A"/>
    <w:rsid w:val="028F7A56"/>
    <w:rsid w:val="029E8D42"/>
    <w:rsid w:val="02DA9FEB"/>
    <w:rsid w:val="02DF7FEB"/>
    <w:rsid w:val="02ED01F2"/>
    <w:rsid w:val="02F7ECD9"/>
    <w:rsid w:val="0306086E"/>
    <w:rsid w:val="0327A34B"/>
    <w:rsid w:val="034FE443"/>
    <w:rsid w:val="0352B75D"/>
    <w:rsid w:val="038CD327"/>
    <w:rsid w:val="03B09450"/>
    <w:rsid w:val="03C0B398"/>
    <w:rsid w:val="045311B6"/>
    <w:rsid w:val="04C5537A"/>
    <w:rsid w:val="04DF8E2E"/>
    <w:rsid w:val="050203B6"/>
    <w:rsid w:val="051B26B1"/>
    <w:rsid w:val="0547C9AB"/>
    <w:rsid w:val="054DBA23"/>
    <w:rsid w:val="0551731E"/>
    <w:rsid w:val="055BF33D"/>
    <w:rsid w:val="0599BAB1"/>
    <w:rsid w:val="059D0294"/>
    <w:rsid w:val="05A45E97"/>
    <w:rsid w:val="05A9E1AC"/>
    <w:rsid w:val="05B43BB1"/>
    <w:rsid w:val="05C26566"/>
    <w:rsid w:val="06188603"/>
    <w:rsid w:val="06205B70"/>
    <w:rsid w:val="06422702"/>
    <w:rsid w:val="0668FB1D"/>
    <w:rsid w:val="067EC8EF"/>
    <w:rsid w:val="06861A36"/>
    <w:rsid w:val="0690960C"/>
    <w:rsid w:val="0697122D"/>
    <w:rsid w:val="06B0B652"/>
    <w:rsid w:val="06D33B54"/>
    <w:rsid w:val="06D5B0DB"/>
    <w:rsid w:val="06F95738"/>
    <w:rsid w:val="06FEA95C"/>
    <w:rsid w:val="074B6CBF"/>
    <w:rsid w:val="074CF948"/>
    <w:rsid w:val="0790BC79"/>
    <w:rsid w:val="07C7634A"/>
    <w:rsid w:val="07FDAEBC"/>
    <w:rsid w:val="082CDCB2"/>
    <w:rsid w:val="088821E2"/>
    <w:rsid w:val="0897670C"/>
    <w:rsid w:val="08EFAA91"/>
    <w:rsid w:val="090402B4"/>
    <w:rsid w:val="091D9206"/>
    <w:rsid w:val="099113EE"/>
    <w:rsid w:val="09ACD059"/>
    <w:rsid w:val="09BC0F57"/>
    <w:rsid w:val="09ED0B02"/>
    <w:rsid w:val="0A2F70D1"/>
    <w:rsid w:val="0A6C8684"/>
    <w:rsid w:val="0A8FE308"/>
    <w:rsid w:val="0AD87064"/>
    <w:rsid w:val="0ADD39DF"/>
    <w:rsid w:val="0B295649"/>
    <w:rsid w:val="0B8FA09B"/>
    <w:rsid w:val="0BA0E63F"/>
    <w:rsid w:val="0C2B932F"/>
    <w:rsid w:val="0C6C8706"/>
    <w:rsid w:val="0C773C05"/>
    <w:rsid w:val="0C83BA79"/>
    <w:rsid w:val="0C8CDE53"/>
    <w:rsid w:val="0C8FDFFC"/>
    <w:rsid w:val="0CD69FE0"/>
    <w:rsid w:val="0CD704F1"/>
    <w:rsid w:val="0CDE078C"/>
    <w:rsid w:val="0CE2681B"/>
    <w:rsid w:val="0CF4965B"/>
    <w:rsid w:val="0CFB2448"/>
    <w:rsid w:val="0D02E4C1"/>
    <w:rsid w:val="0D0477C1"/>
    <w:rsid w:val="0D20DD76"/>
    <w:rsid w:val="0D69D890"/>
    <w:rsid w:val="0D70442B"/>
    <w:rsid w:val="0D95F213"/>
    <w:rsid w:val="0DB15C8C"/>
    <w:rsid w:val="0DD8806C"/>
    <w:rsid w:val="0DE66373"/>
    <w:rsid w:val="0E0E0398"/>
    <w:rsid w:val="0E2297C0"/>
    <w:rsid w:val="0E40072A"/>
    <w:rsid w:val="0E5E0363"/>
    <w:rsid w:val="0E87F17E"/>
    <w:rsid w:val="0ECBD8DA"/>
    <w:rsid w:val="0F1C4F00"/>
    <w:rsid w:val="0F2CE913"/>
    <w:rsid w:val="0F61A3F1"/>
    <w:rsid w:val="0F68767C"/>
    <w:rsid w:val="0FF0D7AA"/>
    <w:rsid w:val="0FFEEC1F"/>
    <w:rsid w:val="100A1DE5"/>
    <w:rsid w:val="102E2B1C"/>
    <w:rsid w:val="1052404E"/>
    <w:rsid w:val="105CF6DF"/>
    <w:rsid w:val="1062FBAF"/>
    <w:rsid w:val="106717A1"/>
    <w:rsid w:val="1069CBFF"/>
    <w:rsid w:val="1071A19A"/>
    <w:rsid w:val="10750264"/>
    <w:rsid w:val="10930250"/>
    <w:rsid w:val="10F3810A"/>
    <w:rsid w:val="10FC7EDC"/>
    <w:rsid w:val="1128D36B"/>
    <w:rsid w:val="1158D2D8"/>
    <w:rsid w:val="115BC614"/>
    <w:rsid w:val="117A263E"/>
    <w:rsid w:val="11ABAA06"/>
    <w:rsid w:val="11C1137E"/>
    <w:rsid w:val="11F3B749"/>
    <w:rsid w:val="121CC49E"/>
    <w:rsid w:val="125F3B64"/>
    <w:rsid w:val="1288A009"/>
    <w:rsid w:val="12BCC24D"/>
    <w:rsid w:val="12E38249"/>
    <w:rsid w:val="12E4B8E8"/>
    <w:rsid w:val="13346F63"/>
    <w:rsid w:val="13538192"/>
    <w:rsid w:val="135D8314"/>
    <w:rsid w:val="13611ECF"/>
    <w:rsid w:val="137B960B"/>
    <w:rsid w:val="138DE566"/>
    <w:rsid w:val="13A433BE"/>
    <w:rsid w:val="13BE7EE2"/>
    <w:rsid w:val="13D81A49"/>
    <w:rsid w:val="13E4B087"/>
    <w:rsid w:val="13E5B2F4"/>
    <w:rsid w:val="14261DAB"/>
    <w:rsid w:val="146E386B"/>
    <w:rsid w:val="14D3D46F"/>
    <w:rsid w:val="150ADED3"/>
    <w:rsid w:val="152FAA39"/>
    <w:rsid w:val="1559413A"/>
    <w:rsid w:val="15A1DBD9"/>
    <w:rsid w:val="15DF1D2E"/>
    <w:rsid w:val="161A811C"/>
    <w:rsid w:val="1628AAE8"/>
    <w:rsid w:val="1655DB02"/>
    <w:rsid w:val="16692FDF"/>
    <w:rsid w:val="1699D550"/>
    <w:rsid w:val="16BD30C8"/>
    <w:rsid w:val="17021FBC"/>
    <w:rsid w:val="17101B3C"/>
    <w:rsid w:val="1749F31B"/>
    <w:rsid w:val="17867231"/>
    <w:rsid w:val="178E634B"/>
    <w:rsid w:val="17B4B760"/>
    <w:rsid w:val="17EBE16D"/>
    <w:rsid w:val="1885D61B"/>
    <w:rsid w:val="18A4C81E"/>
    <w:rsid w:val="18B5548B"/>
    <w:rsid w:val="18F68563"/>
    <w:rsid w:val="18F818F1"/>
    <w:rsid w:val="190D3AAB"/>
    <w:rsid w:val="19237768"/>
    <w:rsid w:val="1949870A"/>
    <w:rsid w:val="19656B2E"/>
    <w:rsid w:val="199DAD90"/>
    <w:rsid w:val="19AC2C9D"/>
    <w:rsid w:val="19E2BFD4"/>
    <w:rsid w:val="1A0C2309"/>
    <w:rsid w:val="1A133494"/>
    <w:rsid w:val="1A367F06"/>
    <w:rsid w:val="1A4686C0"/>
    <w:rsid w:val="1A6B7CCB"/>
    <w:rsid w:val="1A8A73C0"/>
    <w:rsid w:val="1A93B913"/>
    <w:rsid w:val="1A99022C"/>
    <w:rsid w:val="1B3F9BF0"/>
    <w:rsid w:val="1B919E0A"/>
    <w:rsid w:val="1BBFFFC0"/>
    <w:rsid w:val="1C12A8FC"/>
    <w:rsid w:val="1C244796"/>
    <w:rsid w:val="1C44DB6D"/>
    <w:rsid w:val="1C47BA3E"/>
    <w:rsid w:val="1C5E03CA"/>
    <w:rsid w:val="1C75CC7F"/>
    <w:rsid w:val="1C92C220"/>
    <w:rsid w:val="1CE593C8"/>
    <w:rsid w:val="1D164385"/>
    <w:rsid w:val="1D4BE525"/>
    <w:rsid w:val="1D62ADAB"/>
    <w:rsid w:val="1D8DB9BF"/>
    <w:rsid w:val="1DA122B3"/>
    <w:rsid w:val="1DBDBF48"/>
    <w:rsid w:val="1DF8678F"/>
    <w:rsid w:val="1DFF6EDF"/>
    <w:rsid w:val="1E1CD43B"/>
    <w:rsid w:val="1E2587EA"/>
    <w:rsid w:val="1E2DD3CB"/>
    <w:rsid w:val="1E49B7DD"/>
    <w:rsid w:val="1E5AC457"/>
    <w:rsid w:val="1E78D6CE"/>
    <w:rsid w:val="1E99BCF8"/>
    <w:rsid w:val="1EFC4F35"/>
    <w:rsid w:val="1F0D7FEC"/>
    <w:rsid w:val="1F2035BF"/>
    <w:rsid w:val="1F268359"/>
    <w:rsid w:val="1F809BF3"/>
    <w:rsid w:val="1FB81A39"/>
    <w:rsid w:val="1FBD8AE4"/>
    <w:rsid w:val="20159B80"/>
    <w:rsid w:val="20336EA9"/>
    <w:rsid w:val="203819B1"/>
    <w:rsid w:val="2055153A"/>
    <w:rsid w:val="206362A4"/>
    <w:rsid w:val="20F9E404"/>
    <w:rsid w:val="21179F8C"/>
    <w:rsid w:val="211B2B61"/>
    <w:rsid w:val="212BA798"/>
    <w:rsid w:val="215D2937"/>
    <w:rsid w:val="21954AA8"/>
    <w:rsid w:val="2197BD32"/>
    <w:rsid w:val="21BC0AFA"/>
    <w:rsid w:val="21CB2655"/>
    <w:rsid w:val="21CDB60B"/>
    <w:rsid w:val="22162E37"/>
    <w:rsid w:val="223213BA"/>
    <w:rsid w:val="224AFBFA"/>
    <w:rsid w:val="225A9D7E"/>
    <w:rsid w:val="22642EEF"/>
    <w:rsid w:val="227B2D3B"/>
    <w:rsid w:val="227D040D"/>
    <w:rsid w:val="228B7BAC"/>
    <w:rsid w:val="23106F42"/>
    <w:rsid w:val="237C462D"/>
    <w:rsid w:val="2388599A"/>
    <w:rsid w:val="239812C9"/>
    <w:rsid w:val="2398D3BF"/>
    <w:rsid w:val="23A4BCB1"/>
    <w:rsid w:val="23A99E93"/>
    <w:rsid w:val="23C9440F"/>
    <w:rsid w:val="23CC4375"/>
    <w:rsid w:val="241EC17B"/>
    <w:rsid w:val="24288C6C"/>
    <w:rsid w:val="243AEF82"/>
    <w:rsid w:val="2440C907"/>
    <w:rsid w:val="24795276"/>
    <w:rsid w:val="24857CC8"/>
    <w:rsid w:val="24E2274C"/>
    <w:rsid w:val="24FA7E95"/>
    <w:rsid w:val="2534EC93"/>
    <w:rsid w:val="2554D5FD"/>
    <w:rsid w:val="257A3348"/>
    <w:rsid w:val="258C1F04"/>
    <w:rsid w:val="25ED3EC9"/>
    <w:rsid w:val="25F569E8"/>
    <w:rsid w:val="25FF5A21"/>
    <w:rsid w:val="26334F1C"/>
    <w:rsid w:val="2656FA7B"/>
    <w:rsid w:val="268F54DF"/>
    <w:rsid w:val="2691A556"/>
    <w:rsid w:val="26922977"/>
    <w:rsid w:val="269FF78B"/>
    <w:rsid w:val="26C4F700"/>
    <w:rsid w:val="26C953C0"/>
    <w:rsid w:val="271C348E"/>
    <w:rsid w:val="2720E9DB"/>
    <w:rsid w:val="27444C45"/>
    <w:rsid w:val="274B2919"/>
    <w:rsid w:val="276F1DDB"/>
    <w:rsid w:val="278162AC"/>
    <w:rsid w:val="27A4000E"/>
    <w:rsid w:val="27BFFFFC"/>
    <w:rsid w:val="27CAEA00"/>
    <w:rsid w:val="27E88C03"/>
    <w:rsid w:val="2801F4A8"/>
    <w:rsid w:val="2819C80E"/>
    <w:rsid w:val="28371D18"/>
    <w:rsid w:val="286D2316"/>
    <w:rsid w:val="288E5620"/>
    <w:rsid w:val="288FCA7C"/>
    <w:rsid w:val="28A7571F"/>
    <w:rsid w:val="28B26A9C"/>
    <w:rsid w:val="28DEC2A5"/>
    <w:rsid w:val="28F8E05C"/>
    <w:rsid w:val="28FE0666"/>
    <w:rsid w:val="291B13AF"/>
    <w:rsid w:val="2920F816"/>
    <w:rsid w:val="292F39A1"/>
    <w:rsid w:val="292F4141"/>
    <w:rsid w:val="296B3382"/>
    <w:rsid w:val="2991DBAB"/>
    <w:rsid w:val="299A8ADB"/>
    <w:rsid w:val="299F87C5"/>
    <w:rsid w:val="29A7599E"/>
    <w:rsid w:val="29B44E71"/>
    <w:rsid w:val="29D1CC54"/>
    <w:rsid w:val="29F79959"/>
    <w:rsid w:val="2A72ED56"/>
    <w:rsid w:val="2A86D085"/>
    <w:rsid w:val="2A92CD08"/>
    <w:rsid w:val="2A995985"/>
    <w:rsid w:val="2AA1C7EB"/>
    <w:rsid w:val="2AA7944D"/>
    <w:rsid w:val="2AADDD6B"/>
    <w:rsid w:val="2ABB76DC"/>
    <w:rsid w:val="2AC1263B"/>
    <w:rsid w:val="2AEDDB86"/>
    <w:rsid w:val="2B5168D0"/>
    <w:rsid w:val="2B5DC05D"/>
    <w:rsid w:val="2B792B39"/>
    <w:rsid w:val="2B7C3B43"/>
    <w:rsid w:val="2B7F2025"/>
    <w:rsid w:val="2B8326E5"/>
    <w:rsid w:val="2BAB38BC"/>
    <w:rsid w:val="2BAED49B"/>
    <w:rsid w:val="2BD8E377"/>
    <w:rsid w:val="2C25CC2E"/>
    <w:rsid w:val="2C3B05B3"/>
    <w:rsid w:val="2C4DC418"/>
    <w:rsid w:val="2C5620D0"/>
    <w:rsid w:val="2C926E62"/>
    <w:rsid w:val="2C950AFF"/>
    <w:rsid w:val="2CC72D4E"/>
    <w:rsid w:val="2CDF22B1"/>
    <w:rsid w:val="2D06DCFD"/>
    <w:rsid w:val="2D1611BE"/>
    <w:rsid w:val="2D172341"/>
    <w:rsid w:val="2D24ED68"/>
    <w:rsid w:val="2D3630B5"/>
    <w:rsid w:val="2D3F4876"/>
    <w:rsid w:val="2D52DF36"/>
    <w:rsid w:val="2D890655"/>
    <w:rsid w:val="2DF33DDF"/>
    <w:rsid w:val="2E2CE4BC"/>
    <w:rsid w:val="2E54E99F"/>
    <w:rsid w:val="2E6D82A8"/>
    <w:rsid w:val="2F02EB5A"/>
    <w:rsid w:val="2F0896DA"/>
    <w:rsid w:val="2F5B0464"/>
    <w:rsid w:val="2F99DFDC"/>
    <w:rsid w:val="2FA301D0"/>
    <w:rsid w:val="2FD3A9D3"/>
    <w:rsid w:val="302733F2"/>
    <w:rsid w:val="30383FD9"/>
    <w:rsid w:val="303C99ED"/>
    <w:rsid w:val="306A8A82"/>
    <w:rsid w:val="306D3A8F"/>
    <w:rsid w:val="307511EA"/>
    <w:rsid w:val="307CB353"/>
    <w:rsid w:val="30910B0E"/>
    <w:rsid w:val="313240B2"/>
    <w:rsid w:val="3162BEA5"/>
    <w:rsid w:val="31BA0D66"/>
    <w:rsid w:val="31C191C9"/>
    <w:rsid w:val="31CF0B7E"/>
    <w:rsid w:val="3209D3A1"/>
    <w:rsid w:val="32126AEE"/>
    <w:rsid w:val="322D734C"/>
    <w:rsid w:val="3232D870"/>
    <w:rsid w:val="324B31F5"/>
    <w:rsid w:val="32527B4A"/>
    <w:rsid w:val="3255F840"/>
    <w:rsid w:val="32594667"/>
    <w:rsid w:val="32E284BE"/>
    <w:rsid w:val="32EDDE4A"/>
    <w:rsid w:val="32F7E00F"/>
    <w:rsid w:val="330AC64B"/>
    <w:rsid w:val="332F50FC"/>
    <w:rsid w:val="33300C9E"/>
    <w:rsid w:val="33380738"/>
    <w:rsid w:val="333B8C78"/>
    <w:rsid w:val="33B508FC"/>
    <w:rsid w:val="33F513C6"/>
    <w:rsid w:val="34414701"/>
    <w:rsid w:val="34B66B3B"/>
    <w:rsid w:val="34F1AE28"/>
    <w:rsid w:val="34FC36AF"/>
    <w:rsid w:val="352372F3"/>
    <w:rsid w:val="357952BF"/>
    <w:rsid w:val="3590D52E"/>
    <w:rsid w:val="35F87E01"/>
    <w:rsid w:val="35FCBEAE"/>
    <w:rsid w:val="3600C044"/>
    <w:rsid w:val="360E7CBA"/>
    <w:rsid w:val="36362FC8"/>
    <w:rsid w:val="369C33D2"/>
    <w:rsid w:val="3712FA03"/>
    <w:rsid w:val="3736F25F"/>
    <w:rsid w:val="37861755"/>
    <w:rsid w:val="37B4395E"/>
    <w:rsid w:val="380A0ABD"/>
    <w:rsid w:val="381017F1"/>
    <w:rsid w:val="38137157"/>
    <w:rsid w:val="38232CDF"/>
    <w:rsid w:val="3823FF9F"/>
    <w:rsid w:val="38407F1D"/>
    <w:rsid w:val="386CA55B"/>
    <w:rsid w:val="387A3023"/>
    <w:rsid w:val="38A47272"/>
    <w:rsid w:val="38C5B1DA"/>
    <w:rsid w:val="38C8E3FC"/>
    <w:rsid w:val="390D9E21"/>
    <w:rsid w:val="392504F9"/>
    <w:rsid w:val="393C66FA"/>
    <w:rsid w:val="394CB3F6"/>
    <w:rsid w:val="3959D07E"/>
    <w:rsid w:val="3973E6C2"/>
    <w:rsid w:val="3995318B"/>
    <w:rsid w:val="399BC87E"/>
    <w:rsid w:val="399DD360"/>
    <w:rsid w:val="39A41E14"/>
    <w:rsid w:val="39C34221"/>
    <w:rsid w:val="39D493BA"/>
    <w:rsid w:val="39DB88E5"/>
    <w:rsid w:val="39E1285C"/>
    <w:rsid w:val="39EE51FD"/>
    <w:rsid w:val="3A6144D2"/>
    <w:rsid w:val="3AA48FBA"/>
    <w:rsid w:val="3AB377A8"/>
    <w:rsid w:val="3AB71CCC"/>
    <w:rsid w:val="3B50F58B"/>
    <w:rsid w:val="3B90FC26"/>
    <w:rsid w:val="3B91C675"/>
    <w:rsid w:val="3BB18E8F"/>
    <w:rsid w:val="3BE410AF"/>
    <w:rsid w:val="3C08020A"/>
    <w:rsid w:val="3C196FB2"/>
    <w:rsid w:val="3C21D481"/>
    <w:rsid w:val="3C4E9728"/>
    <w:rsid w:val="3C54D339"/>
    <w:rsid w:val="3C8C0A93"/>
    <w:rsid w:val="3CAD1027"/>
    <w:rsid w:val="3CC63A69"/>
    <w:rsid w:val="3CCB152C"/>
    <w:rsid w:val="3D35AEE4"/>
    <w:rsid w:val="3D5D2298"/>
    <w:rsid w:val="3D69C985"/>
    <w:rsid w:val="3D79ECE7"/>
    <w:rsid w:val="3DE8480D"/>
    <w:rsid w:val="3DF558D9"/>
    <w:rsid w:val="3DFED152"/>
    <w:rsid w:val="3E51E50C"/>
    <w:rsid w:val="3E62C2EB"/>
    <w:rsid w:val="3EA7DF0A"/>
    <w:rsid w:val="3EC941CF"/>
    <w:rsid w:val="3EE7183A"/>
    <w:rsid w:val="3F20B238"/>
    <w:rsid w:val="3F60D266"/>
    <w:rsid w:val="3F79C7F2"/>
    <w:rsid w:val="3F8578F1"/>
    <w:rsid w:val="3F8A5DE7"/>
    <w:rsid w:val="3F96DBE8"/>
    <w:rsid w:val="3FA80DE8"/>
    <w:rsid w:val="3FBCACB1"/>
    <w:rsid w:val="4025E932"/>
    <w:rsid w:val="4029E739"/>
    <w:rsid w:val="403955EF"/>
    <w:rsid w:val="4088A0F4"/>
    <w:rsid w:val="40983785"/>
    <w:rsid w:val="40B8DAC8"/>
    <w:rsid w:val="4133377A"/>
    <w:rsid w:val="413DE498"/>
    <w:rsid w:val="41704008"/>
    <w:rsid w:val="418EDD0D"/>
    <w:rsid w:val="41B00F03"/>
    <w:rsid w:val="41B0D32E"/>
    <w:rsid w:val="41C977FF"/>
    <w:rsid w:val="41FC1C99"/>
    <w:rsid w:val="4203BB86"/>
    <w:rsid w:val="4235E3AB"/>
    <w:rsid w:val="426140B9"/>
    <w:rsid w:val="4276AF32"/>
    <w:rsid w:val="42775FE8"/>
    <w:rsid w:val="42940BB3"/>
    <w:rsid w:val="42987328"/>
    <w:rsid w:val="42B168B4"/>
    <w:rsid w:val="42E06E2C"/>
    <w:rsid w:val="431CA056"/>
    <w:rsid w:val="435EEABA"/>
    <w:rsid w:val="436CABCA"/>
    <w:rsid w:val="43FEA9A2"/>
    <w:rsid w:val="4400D86E"/>
    <w:rsid w:val="440DB514"/>
    <w:rsid w:val="444B7200"/>
    <w:rsid w:val="4459A90D"/>
    <w:rsid w:val="4467B7A0"/>
    <w:rsid w:val="447FE260"/>
    <w:rsid w:val="44C8C0DE"/>
    <w:rsid w:val="4535FF05"/>
    <w:rsid w:val="4567BE35"/>
    <w:rsid w:val="459EA489"/>
    <w:rsid w:val="45DD9993"/>
    <w:rsid w:val="462B0A60"/>
    <w:rsid w:val="464B5948"/>
    <w:rsid w:val="46975BA1"/>
    <w:rsid w:val="46A57462"/>
    <w:rsid w:val="46A5DA73"/>
    <w:rsid w:val="46D4C014"/>
    <w:rsid w:val="470AD55B"/>
    <w:rsid w:val="4734D279"/>
    <w:rsid w:val="474EEE07"/>
    <w:rsid w:val="4760B9F3"/>
    <w:rsid w:val="47AD01DD"/>
    <w:rsid w:val="47AD8C0D"/>
    <w:rsid w:val="47B7F334"/>
    <w:rsid w:val="47D6E91C"/>
    <w:rsid w:val="47DAE2D0"/>
    <w:rsid w:val="47E22442"/>
    <w:rsid w:val="47F00F05"/>
    <w:rsid w:val="482E37DD"/>
    <w:rsid w:val="4859C66D"/>
    <w:rsid w:val="48823FA3"/>
    <w:rsid w:val="4883E4EC"/>
    <w:rsid w:val="48A5252F"/>
    <w:rsid w:val="48C2BE89"/>
    <w:rsid w:val="48C7E7EE"/>
    <w:rsid w:val="48E1ED6E"/>
    <w:rsid w:val="48EBCD09"/>
    <w:rsid w:val="490C4EC7"/>
    <w:rsid w:val="49566B8D"/>
    <w:rsid w:val="495ECB9B"/>
    <w:rsid w:val="4980C695"/>
    <w:rsid w:val="49CA083E"/>
    <w:rsid w:val="4A0D277F"/>
    <w:rsid w:val="4A3C9B64"/>
    <w:rsid w:val="4A92531D"/>
    <w:rsid w:val="4B0309DB"/>
    <w:rsid w:val="4B119575"/>
    <w:rsid w:val="4B11D2F7"/>
    <w:rsid w:val="4B3504AD"/>
    <w:rsid w:val="4B428B19"/>
    <w:rsid w:val="4B65D89F"/>
    <w:rsid w:val="4B768BBC"/>
    <w:rsid w:val="4BBC435E"/>
    <w:rsid w:val="4BC4314B"/>
    <w:rsid w:val="4BD7DB60"/>
    <w:rsid w:val="4BDA33C0"/>
    <w:rsid w:val="4BE4C7A6"/>
    <w:rsid w:val="4BFABDDE"/>
    <w:rsid w:val="4C3110B9"/>
    <w:rsid w:val="4C53BE23"/>
    <w:rsid w:val="4C7B2CCF"/>
    <w:rsid w:val="4C9D6927"/>
    <w:rsid w:val="4CB9EC7C"/>
    <w:rsid w:val="4CBA8811"/>
    <w:rsid w:val="4CE8F76B"/>
    <w:rsid w:val="4CEC124F"/>
    <w:rsid w:val="4CEF175B"/>
    <w:rsid w:val="4D183A70"/>
    <w:rsid w:val="4D24BC5D"/>
    <w:rsid w:val="4D2A45CC"/>
    <w:rsid w:val="4D3C8869"/>
    <w:rsid w:val="4D7DBCD3"/>
    <w:rsid w:val="4D818AA8"/>
    <w:rsid w:val="4D962FAC"/>
    <w:rsid w:val="4DB716B0"/>
    <w:rsid w:val="4DD11462"/>
    <w:rsid w:val="4DDAE1C9"/>
    <w:rsid w:val="4E1E5365"/>
    <w:rsid w:val="4E5261E5"/>
    <w:rsid w:val="4EACCC53"/>
    <w:rsid w:val="4EB77C35"/>
    <w:rsid w:val="4EE61739"/>
    <w:rsid w:val="4F081A75"/>
    <w:rsid w:val="4F3903AF"/>
    <w:rsid w:val="4F3B1BB7"/>
    <w:rsid w:val="4F53137C"/>
    <w:rsid w:val="4F5DC6AB"/>
    <w:rsid w:val="4F6C65F8"/>
    <w:rsid w:val="4FAC55B4"/>
    <w:rsid w:val="500D63BD"/>
    <w:rsid w:val="5061E68E"/>
    <w:rsid w:val="5068BF3D"/>
    <w:rsid w:val="50A16FA9"/>
    <w:rsid w:val="50AE625C"/>
    <w:rsid w:val="50EED50F"/>
    <w:rsid w:val="512FA7B6"/>
    <w:rsid w:val="51329D0E"/>
    <w:rsid w:val="5133A9A3"/>
    <w:rsid w:val="5133FA15"/>
    <w:rsid w:val="513AD239"/>
    <w:rsid w:val="5161A77E"/>
    <w:rsid w:val="517D7CB7"/>
    <w:rsid w:val="51B967C2"/>
    <w:rsid w:val="51C72BE8"/>
    <w:rsid w:val="51F866C3"/>
    <w:rsid w:val="52068984"/>
    <w:rsid w:val="5214952A"/>
    <w:rsid w:val="523C9306"/>
    <w:rsid w:val="523D400A"/>
    <w:rsid w:val="52499E29"/>
    <w:rsid w:val="5261DA8F"/>
    <w:rsid w:val="5271FE60"/>
    <w:rsid w:val="5283E6DA"/>
    <w:rsid w:val="529609F5"/>
    <w:rsid w:val="52BFF480"/>
    <w:rsid w:val="52FC2E7B"/>
    <w:rsid w:val="53036676"/>
    <w:rsid w:val="530593CD"/>
    <w:rsid w:val="5332C1AC"/>
    <w:rsid w:val="5335A797"/>
    <w:rsid w:val="533FCA68"/>
    <w:rsid w:val="5358FDCD"/>
    <w:rsid w:val="536FEF74"/>
    <w:rsid w:val="5390F8C2"/>
    <w:rsid w:val="53C7BF69"/>
    <w:rsid w:val="53D3C60E"/>
    <w:rsid w:val="53E16345"/>
    <w:rsid w:val="54B47AF9"/>
    <w:rsid w:val="54ECA9E6"/>
    <w:rsid w:val="55022067"/>
    <w:rsid w:val="55468C9C"/>
    <w:rsid w:val="55479A4E"/>
    <w:rsid w:val="55486ECA"/>
    <w:rsid w:val="554C4ECB"/>
    <w:rsid w:val="55754794"/>
    <w:rsid w:val="55867800"/>
    <w:rsid w:val="5594EE88"/>
    <w:rsid w:val="55DE6CE5"/>
    <w:rsid w:val="55FC9DBD"/>
    <w:rsid w:val="5620BE92"/>
    <w:rsid w:val="56221328"/>
    <w:rsid w:val="566FD7E1"/>
    <w:rsid w:val="567B0841"/>
    <w:rsid w:val="5690F66F"/>
    <w:rsid w:val="56CAC928"/>
    <w:rsid w:val="56E984BD"/>
    <w:rsid w:val="573FF8AD"/>
    <w:rsid w:val="5744FF78"/>
    <w:rsid w:val="57958F4C"/>
    <w:rsid w:val="579632C2"/>
    <w:rsid w:val="57C5E8C8"/>
    <w:rsid w:val="57C7EDCF"/>
    <w:rsid w:val="57DF1FAF"/>
    <w:rsid w:val="57E391C7"/>
    <w:rsid w:val="57F83796"/>
    <w:rsid w:val="5820C68A"/>
    <w:rsid w:val="5832CF7E"/>
    <w:rsid w:val="5856CD4C"/>
    <w:rsid w:val="588E6655"/>
    <w:rsid w:val="58AC818E"/>
    <w:rsid w:val="58B2B423"/>
    <w:rsid w:val="5973A013"/>
    <w:rsid w:val="598B90ED"/>
    <w:rsid w:val="59ADE447"/>
    <w:rsid w:val="59CE38AA"/>
    <w:rsid w:val="59DA8D3B"/>
    <w:rsid w:val="59EA5CFC"/>
    <w:rsid w:val="5A0D0847"/>
    <w:rsid w:val="5A1F0CF6"/>
    <w:rsid w:val="5A3BC31F"/>
    <w:rsid w:val="5A81307E"/>
    <w:rsid w:val="5AB7D114"/>
    <w:rsid w:val="5B241E73"/>
    <w:rsid w:val="5B344D46"/>
    <w:rsid w:val="5B6EE592"/>
    <w:rsid w:val="5B784E96"/>
    <w:rsid w:val="5B93A7E2"/>
    <w:rsid w:val="5BC72A59"/>
    <w:rsid w:val="5BDFD34C"/>
    <w:rsid w:val="5C0261DC"/>
    <w:rsid w:val="5C0E14EE"/>
    <w:rsid w:val="5C2602D7"/>
    <w:rsid w:val="5C943DDB"/>
    <w:rsid w:val="5CC38834"/>
    <w:rsid w:val="5CD7E543"/>
    <w:rsid w:val="5D195049"/>
    <w:rsid w:val="5D264860"/>
    <w:rsid w:val="5D7857F4"/>
    <w:rsid w:val="5DB88215"/>
    <w:rsid w:val="5DD04CD0"/>
    <w:rsid w:val="5DDE0CB8"/>
    <w:rsid w:val="5E044C70"/>
    <w:rsid w:val="5E161844"/>
    <w:rsid w:val="5E1E9CA3"/>
    <w:rsid w:val="5E64397C"/>
    <w:rsid w:val="5E72BB5C"/>
    <w:rsid w:val="5E79C8BD"/>
    <w:rsid w:val="5F05A79B"/>
    <w:rsid w:val="5F3AC7B9"/>
    <w:rsid w:val="5F466AE6"/>
    <w:rsid w:val="5F6CC063"/>
    <w:rsid w:val="5FAF533A"/>
    <w:rsid w:val="5FDF5BFA"/>
    <w:rsid w:val="5FE95797"/>
    <w:rsid w:val="600E1969"/>
    <w:rsid w:val="602E8F45"/>
    <w:rsid w:val="60779BCC"/>
    <w:rsid w:val="607A0D2E"/>
    <w:rsid w:val="60BCC20D"/>
    <w:rsid w:val="6105D020"/>
    <w:rsid w:val="610B0378"/>
    <w:rsid w:val="611A2AA9"/>
    <w:rsid w:val="61271195"/>
    <w:rsid w:val="61306BA3"/>
    <w:rsid w:val="613A0010"/>
    <w:rsid w:val="61518B36"/>
    <w:rsid w:val="618BCE57"/>
    <w:rsid w:val="618F287E"/>
    <w:rsid w:val="61AF2B2B"/>
    <w:rsid w:val="61B9C971"/>
    <w:rsid w:val="6200321A"/>
    <w:rsid w:val="62046B99"/>
    <w:rsid w:val="621484DD"/>
    <w:rsid w:val="6234100F"/>
    <w:rsid w:val="6249F6AC"/>
    <w:rsid w:val="62885557"/>
    <w:rsid w:val="62C3FB62"/>
    <w:rsid w:val="62CD149F"/>
    <w:rsid w:val="62D28B7E"/>
    <w:rsid w:val="6317A1D1"/>
    <w:rsid w:val="632ABBFB"/>
    <w:rsid w:val="6348D9B2"/>
    <w:rsid w:val="63AE16A9"/>
    <w:rsid w:val="63BDE095"/>
    <w:rsid w:val="63C2D02E"/>
    <w:rsid w:val="63CFBEDD"/>
    <w:rsid w:val="63D1BCD4"/>
    <w:rsid w:val="642BB154"/>
    <w:rsid w:val="647A7841"/>
    <w:rsid w:val="64A38159"/>
    <w:rsid w:val="64B5B0AA"/>
    <w:rsid w:val="64C8C2CF"/>
    <w:rsid w:val="64C9CECB"/>
    <w:rsid w:val="64DA3FB5"/>
    <w:rsid w:val="64E6040E"/>
    <w:rsid w:val="64FFD77F"/>
    <w:rsid w:val="652AF769"/>
    <w:rsid w:val="6557D518"/>
    <w:rsid w:val="65598FD7"/>
    <w:rsid w:val="65738859"/>
    <w:rsid w:val="6583D819"/>
    <w:rsid w:val="65A28416"/>
    <w:rsid w:val="65B655DE"/>
    <w:rsid w:val="65BF52E1"/>
    <w:rsid w:val="65C23658"/>
    <w:rsid w:val="661F2CA1"/>
    <w:rsid w:val="6631CD88"/>
    <w:rsid w:val="66659F2C"/>
    <w:rsid w:val="66667B27"/>
    <w:rsid w:val="668F154D"/>
    <w:rsid w:val="6704491E"/>
    <w:rsid w:val="67084993"/>
    <w:rsid w:val="6734EED0"/>
    <w:rsid w:val="6744F898"/>
    <w:rsid w:val="67814F44"/>
    <w:rsid w:val="67A85A55"/>
    <w:rsid w:val="67A9EC09"/>
    <w:rsid w:val="67D8E8A6"/>
    <w:rsid w:val="67DA947A"/>
    <w:rsid w:val="67DB32C8"/>
    <w:rsid w:val="67ECC024"/>
    <w:rsid w:val="67ED516C"/>
    <w:rsid w:val="681A3C1E"/>
    <w:rsid w:val="6826D4A0"/>
    <w:rsid w:val="6893DC58"/>
    <w:rsid w:val="68CD3A05"/>
    <w:rsid w:val="68F01F9B"/>
    <w:rsid w:val="68FC1F1C"/>
    <w:rsid w:val="6955DC1A"/>
    <w:rsid w:val="696E8797"/>
    <w:rsid w:val="698F2058"/>
    <w:rsid w:val="69EDD776"/>
    <w:rsid w:val="6A1CB090"/>
    <w:rsid w:val="6A6945BF"/>
    <w:rsid w:val="6A9BB8E0"/>
    <w:rsid w:val="6AA36763"/>
    <w:rsid w:val="6AB2C15D"/>
    <w:rsid w:val="6ABC6207"/>
    <w:rsid w:val="6AD52668"/>
    <w:rsid w:val="6B1A5947"/>
    <w:rsid w:val="6BB57F5B"/>
    <w:rsid w:val="6BC6C7E6"/>
    <w:rsid w:val="6BCA3DB4"/>
    <w:rsid w:val="6BDCCEB9"/>
    <w:rsid w:val="6C155435"/>
    <w:rsid w:val="6C841CDF"/>
    <w:rsid w:val="6CAC4864"/>
    <w:rsid w:val="6CD1C902"/>
    <w:rsid w:val="6CDC10E3"/>
    <w:rsid w:val="6D1C2AE5"/>
    <w:rsid w:val="6D32FD12"/>
    <w:rsid w:val="6D5C7497"/>
    <w:rsid w:val="6D674D7B"/>
    <w:rsid w:val="6D6E7FF6"/>
    <w:rsid w:val="6D80BE76"/>
    <w:rsid w:val="6DD654C4"/>
    <w:rsid w:val="6DDB0825"/>
    <w:rsid w:val="6E03423E"/>
    <w:rsid w:val="6E53578D"/>
    <w:rsid w:val="6E7B3C3C"/>
    <w:rsid w:val="6E9480F3"/>
    <w:rsid w:val="6ECFA4FD"/>
    <w:rsid w:val="6EDC8E8F"/>
    <w:rsid w:val="6EF36587"/>
    <w:rsid w:val="6F261B05"/>
    <w:rsid w:val="6F284EB7"/>
    <w:rsid w:val="6F2AAD74"/>
    <w:rsid w:val="6F3C04A9"/>
    <w:rsid w:val="6F465154"/>
    <w:rsid w:val="6F5679BF"/>
    <w:rsid w:val="6F5E80E2"/>
    <w:rsid w:val="6FB519CE"/>
    <w:rsid w:val="6FB7CD96"/>
    <w:rsid w:val="6FE30248"/>
    <w:rsid w:val="6FFABEC4"/>
    <w:rsid w:val="6FFD054A"/>
    <w:rsid w:val="700A4DB4"/>
    <w:rsid w:val="700C8172"/>
    <w:rsid w:val="70532842"/>
    <w:rsid w:val="7064CB5A"/>
    <w:rsid w:val="706ADCA6"/>
    <w:rsid w:val="70AA5B50"/>
    <w:rsid w:val="70E9357D"/>
    <w:rsid w:val="7101590D"/>
    <w:rsid w:val="71180026"/>
    <w:rsid w:val="71809AFB"/>
    <w:rsid w:val="7187D2C2"/>
    <w:rsid w:val="718B02C3"/>
    <w:rsid w:val="71A50F64"/>
    <w:rsid w:val="71BF06C4"/>
    <w:rsid w:val="71C34EDA"/>
    <w:rsid w:val="71CA7582"/>
    <w:rsid w:val="71FE5472"/>
    <w:rsid w:val="7221ADA6"/>
    <w:rsid w:val="72349E88"/>
    <w:rsid w:val="723B2D8E"/>
    <w:rsid w:val="7259D551"/>
    <w:rsid w:val="7261F8FC"/>
    <w:rsid w:val="7265AEE4"/>
    <w:rsid w:val="7273E07B"/>
    <w:rsid w:val="72933078"/>
    <w:rsid w:val="72D44D00"/>
    <w:rsid w:val="72D7BD69"/>
    <w:rsid w:val="72EDE062"/>
    <w:rsid w:val="72FCD316"/>
    <w:rsid w:val="73060A85"/>
    <w:rsid w:val="73279954"/>
    <w:rsid w:val="7327B768"/>
    <w:rsid w:val="734AD3BE"/>
    <w:rsid w:val="737DD907"/>
    <w:rsid w:val="7395F9BC"/>
    <w:rsid w:val="73BB4122"/>
    <w:rsid w:val="73C6F220"/>
    <w:rsid w:val="73C74EC4"/>
    <w:rsid w:val="7441915C"/>
    <w:rsid w:val="7467B385"/>
    <w:rsid w:val="746A4AE1"/>
    <w:rsid w:val="7489CD0E"/>
    <w:rsid w:val="74DFE9F5"/>
    <w:rsid w:val="750645F0"/>
    <w:rsid w:val="7523D31D"/>
    <w:rsid w:val="752939B7"/>
    <w:rsid w:val="7536CDD8"/>
    <w:rsid w:val="753B80F9"/>
    <w:rsid w:val="75682713"/>
    <w:rsid w:val="758B08F7"/>
    <w:rsid w:val="75AA0889"/>
    <w:rsid w:val="75B6DE2C"/>
    <w:rsid w:val="75B98308"/>
    <w:rsid w:val="75DA85A7"/>
    <w:rsid w:val="75ED2922"/>
    <w:rsid w:val="760A4EF4"/>
    <w:rsid w:val="7678A71D"/>
    <w:rsid w:val="767F934E"/>
    <w:rsid w:val="76AE34A3"/>
    <w:rsid w:val="76D2BC01"/>
    <w:rsid w:val="77260DA8"/>
    <w:rsid w:val="774E6850"/>
    <w:rsid w:val="7771701A"/>
    <w:rsid w:val="7773F114"/>
    <w:rsid w:val="77A396BA"/>
    <w:rsid w:val="785E4DEF"/>
    <w:rsid w:val="7867ED76"/>
    <w:rsid w:val="787454E8"/>
    <w:rsid w:val="7883A13B"/>
    <w:rsid w:val="78969186"/>
    <w:rsid w:val="7899932E"/>
    <w:rsid w:val="78A4D959"/>
    <w:rsid w:val="78BCC9EA"/>
    <w:rsid w:val="78D2A5DE"/>
    <w:rsid w:val="78D93E7F"/>
    <w:rsid w:val="78E43D9E"/>
    <w:rsid w:val="78EBDD04"/>
    <w:rsid w:val="7902EF9A"/>
    <w:rsid w:val="7911D937"/>
    <w:rsid w:val="79176381"/>
    <w:rsid w:val="793E26FA"/>
    <w:rsid w:val="7958BD56"/>
    <w:rsid w:val="79646A40"/>
    <w:rsid w:val="7988F19E"/>
    <w:rsid w:val="79BF9022"/>
    <w:rsid w:val="79E04EF1"/>
    <w:rsid w:val="79FC5706"/>
    <w:rsid w:val="7A074A4B"/>
    <w:rsid w:val="7A15AAF4"/>
    <w:rsid w:val="7A1664AB"/>
    <w:rsid w:val="7A27BE2A"/>
    <w:rsid w:val="7A3D8EA3"/>
    <w:rsid w:val="7A5A1067"/>
    <w:rsid w:val="7A90820F"/>
    <w:rsid w:val="7AA3E43C"/>
    <w:rsid w:val="7AD9DEC9"/>
    <w:rsid w:val="7AD9F75B"/>
    <w:rsid w:val="7ADAD2E6"/>
    <w:rsid w:val="7AFE1E57"/>
    <w:rsid w:val="7B00F010"/>
    <w:rsid w:val="7B166D93"/>
    <w:rsid w:val="7B5A0070"/>
    <w:rsid w:val="7BC16216"/>
    <w:rsid w:val="7BC87887"/>
    <w:rsid w:val="7BEA4594"/>
    <w:rsid w:val="7C05393D"/>
    <w:rsid w:val="7C52CF02"/>
    <w:rsid w:val="7C68BB26"/>
    <w:rsid w:val="7C6A1427"/>
    <w:rsid w:val="7CCBB0B5"/>
    <w:rsid w:val="7CE212DE"/>
    <w:rsid w:val="7CF0ABA6"/>
    <w:rsid w:val="7CFAE4C3"/>
    <w:rsid w:val="7D11658E"/>
    <w:rsid w:val="7D55505E"/>
    <w:rsid w:val="7D5E5C6B"/>
    <w:rsid w:val="7D611F23"/>
    <w:rsid w:val="7D8F7543"/>
    <w:rsid w:val="7DC25CA1"/>
    <w:rsid w:val="7DCEFF0E"/>
    <w:rsid w:val="7DD26E99"/>
    <w:rsid w:val="7DDB84FE"/>
    <w:rsid w:val="7E451B18"/>
    <w:rsid w:val="7E596D6D"/>
    <w:rsid w:val="7E617BE3"/>
    <w:rsid w:val="7EA2E8D3"/>
    <w:rsid w:val="7EB26617"/>
    <w:rsid w:val="7EFE2878"/>
    <w:rsid w:val="7F1210AA"/>
    <w:rsid w:val="7F36479B"/>
    <w:rsid w:val="7F373DEC"/>
    <w:rsid w:val="7F5C2DE0"/>
    <w:rsid w:val="7F80EF4E"/>
    <w:rsid w:val="7FA35D74"/>
    <w:rsid w:val="7FC803AA"/>
    <w:rsid w:val="7FEBA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E7C"/>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 w:type="character" w:styleId="unsupportedobjecttext" w:customStyle="1">
    <w:name w:val="unsupportedobjecttext"/>
    <w:basedOn w:val="DefaultParagraphFont"/>
    <w:rsid w:val="003331BD"/>
  </w:style>
  <w:style w:type="character" w:styleId="mark34r0balkk" w:customStyle="1">
    <w:name w:val="mark34r0balkk"/>
    <w:basedOn w:val="DefaultParagraphFont"/>
    <w:rsid w:val="0086675A"/>
  </w:style>
  <w:style w:type="character" w:styleId="mark7o7gsxfr1" w:customStyle="1">
    <w:name w:val="mark7o7gsxfr1"/>
    <w:basedOn w:val="DefaultParagraphFont"/>
    <w:rsid w:val="0086675A"/>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40869123">
      <w:bodyDiv w:val="1"/>
      <w:marLeft w:val="0"/>
      <w:marRight w:val="0"/>
      <w:marTop w:val="0"/>
      <w:marBottom w:val="0"/>
      <w:divBdr>
        <w:top w:val="none" w:sz="0" w:space="0" w:color="auto"/>
        <w:left w:val="none" w:sz="0" w:space="0" w:color="auto"/>
        <w:bottom w:val="none" w:sz="0" w:space="0" w:color="auto"/>
        <w:right w:val="none" w:sz="0" w:space="0" w:color="auto"/>
      </w:divBdr>
      <w:divsChild>
        <w:div w:id="684215552">
          <w:marLeft w:val="0"/>
          <w:marRight w:val="0"/>
          <w:marTop w:val="0"/>
          <w:marBottom w:val="0"/>
          <w:divBdr>
            <w:top w:val="none" w:sz="0" w:space="0" w:color="auto"/>
            <w:left w:val="none" w:sz="0" w:space="0" w:color="auto"/>
            <w:bottom w:val="none" w:sz="0" w:space="0" w:color="auto"/>
            <w:right w:val="none" w:sz="0" w:space="0" w:color="auto"/>
          </w:divBdr>
        </w:div>
      </w:divsChild>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262951724">
      <w:bodyDiv w:val="1"/>
      <w:marLeft w:val="0"/>
      <w:marRight w:val="0"/>
      <w:marTop w:val="0"/>
      <w:marBottom w:val="0"/>
      <w:divBdr>
        <w:top w:val="none" w:sz="0" w:space="0" w:color="auto"/>
        <w:left w:val="none" w:sz="0" w:space="0" w:color="auto"/>
        <w:bottom w:val="none" w:sz="0" w:space="0" w:color="auto"/>
        <w:right w:val="none" w:sz="0" w:space="0" w:color="auto"/>
      </w:divBdr>
      <w:divsChild>
        <w:div w:id="1363167719">
          <w:marLeft w:val="0"/>
          <w:marRight w:val="0"/>
          <w:marTop w:val="0"/>
          <w:marBottom w:val="0"/>
          <w:divBdr>
            <w:top w:val="none" w:sz="0" w:space="0" w:color="auto"/>
            <w:left w:val="none" w:sz="0" w:space="0" w:color="auto"/>
            <w:bottom w:val="none" w:sz="0" w:space="0" w:color="auto"/>
            <w:right w:val="none" w:sz="0" w:space="0" w:color="auto"/>
          </w:divBdr>
        </w:div>
        <w:div w:id="1332760617">
          <w:marLeft w:val="0"/>
          <w:marRight w:val="0"/>
          <w:marTop w:val="0"/>
          <w:marBottom w:val="0"/>
          <w:divBdr>
            <w:top w:val="none" w:sz="0" w:space="0" w:color="auto"/>
            <w:left w:val="none" w:sz="0" w:space="0" w:color="auto"/>
            <w:bottom w:val="none" w:sz="0" w:space="0" w:color="auto"/>
            <w:right w:val="none" w:sz="0" w:space="0" w:color="auto"/>
          </w:divBdr>
        </w:div>
      </w:divsChild>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1935287634">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DBF81-411B-47A3-BE0D-4350166602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a0edcd-33f7-41d9-a925-d11fa56307e4"/>
    <ds:schemaRef ds:uri="http://www.w3.org/XML/1998/namespace"/>
    <ds:schemaRef ds:uri="http://purl.org/dc/terms/"/>
  </ds:schemaRefs>
</ds:datastoreItem>
</file>

<file path=customXml/itemProps3.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4.xml><?xml version="1.0" encoding="utf-8"?>
<ds:datastoreItem xmlns:ds="http://schemas.openxmlformats.org/officeDocument/2006/customXml" ds:itemID="{31B0C23F-1C74-4B81-8391-9FF51E2534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Boots Company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elissa pateman</dc:creator>
  <keywords/>
  <lastModifiedBy>Tania Cork</lastModifiedBy>
  <revision>216</revision>
  <lastPrinted>2019-01-22T13:12:00.0000000Z</lastPrinted>
  <dcterms:created xsi:type="dcterms:W3CDTF">2020-07-17T12:38:00.0000000Z</dcterms:created>
  <dcterms:modified xsi:type="dcterms:W3CDTF">2021-07-20T14:53:12.2266292Z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