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B079" w14:textId="77777777" w:rsidR="00522115" w:rsidRPr="00A64B67" w:rsidRDefault="00522115" w:rsidP="7C52CF02">
      <w:pPr>
        <w:spacing w:line="240" w:lineRule="auto"/>
        <w:rPr>
          <w:rFonts w:eastAsia="Arial" w:cstheme="minorHAnsi"/>
          <w:b/>
          <w:bCs/>
          <w:sz w:val="24"/>
          <w:szCs w:val="24"/>
        </w:rPr>
      </w:pPr>
    </w:p>
    <w:p w14:paraId="09C1CADE" w14:textId="721FC912" w:rsidR="00EE4B8C" w:rsidRPr="00A64B67" w:rsidRDefault="7C52CF02" w:rsidP="7C52CF02">
      <w:pPr>
        <w:spacing w:line="240" w:lineRule="auto"/>
        <w:jc w:val="center"/>
        <w:rPr>
          <w:rFonts w:eastAsia="Arial" w:cstheme="minorHAnsi"/>
          <w:b/>
          <w:bCs/>
          <w:sz w:val="24"/>
          <w:szCs w:val="24"/>
        </w:rPr>
      </w:pPr>
      <w:r w:rsidRPr="00A64B67">
        <w:rPr>
          <w:rFonts w:eastAsia="Arial" w:cstheme="minorHAnsi"/>
          <w:b/>
          <w:bCs/>
          <w:sz w:val="24"/>
          <w:szCs w:val="24"/>
        </w:rPr>
        <w:t>North Staffs and Stoke Pharmacy Committee</w:t>
      </w:r>
    </w:p>
    <w:p w14:paraId="406DEBB3" w14:textId="197BE997" w:rsidR="00F90EE4" w:rsidRPr="00A64B67" w:rsidRDefault="7C52CF02" w:rsidP="7C52CF02">
      <w:pPr>
        <w:spacing w:after="0" w:line="240" w:lineRule="auto"/>
        <w:rPr>
          <w:rFonts w:eastAsia="Arial" w:cstheme="minorHAnsi"/>
          <w:sz w:val="24"/>
          <w:szCs w:val="24"/>
        </w:rPr>
      </w:pPr>
      <w:r w:rsidRPr="00A64B67">
        <w:rPr>
          <w:rFonts w:eastAsia="Arial" w:cstheme="minorHAnsi"/>
          <w:sz w:val="24"/>
          <w:szCs w:val="24"/>
        </w:rPr>
        <w:t xml:space="preserve">Minutes of the meeting held on </w:t>
      </w:r>
      <w:r w:rsidR="00C71C4E">
        <w:rPr>
          <w:rFonts w:eastAsia="Arial" w:cstheme="minorHAnsi"/>
          <w:sz w:val="24"/>
          <w:szCs w:val="24"/>
        </w:rPr>
        <w:t>20</w:t>
      </w:r>
      <w:r w:rsidR="00C71C4E" w:rsidRPr="00C71C4E">
        <w:rPr>
          <w:rFonts w:eastAsia="Arial" w:cstheme="minorHAnsi"/>
          <w:sz w:val="24"/>
          <w:szCs w:val="24"/>
          <w:vertAlign w:val="superscript"/>
        </w:rPr>
        <w:t>th</w:t>
      </w:r>
      <w:r w:rsidR="00C71C4E">
        <w:rPr>
          <w:rFonts w:eastAsia="Arial" w:cstheme="minorHAnsi"/>
          <w:sz w:val="24"/>
          <w:szCs w:val="24"/>
        </w:rPr>
        <w:t xml:space="preserve"> July</w:t>
      </w:r>
      <w:r w:rsidR="647A7841" w:rsidRPr="00A64B67">
        <w:rPr>
          <w:rFonts w:eastAsia="Arial" w:cstheme="minorHAnsi"/>
          <w:sz w:val="24"/>
          <w:szCs w:val="24"/>
        </w:rPr>
        <w:t xml:space="preserve"> 2021</w:t>
      </w:r>
      <w:r w:rsidR="28F8E05C" w:rsidRPr="00A64B67">
        <w:rPr>
          <w:rFonts w:eastAsia="Arial" w:cstheme="minorHAnsi"/>
          <w:sz w:val="24"/>
          <w:szCs w:val="24"/>
        </w:rPr>
        <w:t xml:space="preserve">. The meeting was held at </w:t>
      </w:r>
      <w:r w:rsidR="100A1DE5" w:rsidRPr="00A64B67">
        <w:rPr>
          <w:rFonts w:eastAsia="Arial" w:cstheme="minorHAnsi"/>
          <w:sz w:val="24"/>
          <w:szCs w:val="24"/>
        </w:rPr>
        <w:t>1.</w:t>
      </w:r>
      <w:r w:rsidR="005D3CED">
        <w:rPr>
          <w:rFonts w:eastAsia="Arial" w:cstheme="minorHAnsi"/>
          <w:sz w:val="24"/>
          <w:szCs w:val="24"/>
        </w:rPr>
        <w:t>00</w:t>
      </w:r>
      <w:r w:rsidR="100A1DE5" w:rsidRPr="00A64B67">
        <w:rPr>
          <w:rFonts w:eastAsia="Arial" w:cstheme="minorHAnsi"/>
          <w:sz w:val="24"/>
          <w:szCs w:val="24"/>
        </w:rPr>
        <w:t>pm</w:t>
      </w:r>
      <w:r w:rsidR="28F8E05C" w:rsidRPr="00A64B67">
        <w:rPr>
          <w:rFonts w:eastAsia="Arial" w:cstheme="minorHAnsi"/>
          <w:sz w:val="24"/>
          <w:szCs w:val="24"/>
        </w:rPr>
        <w:t xml:space="preserve"> via </w:t>
      </w:r>
      <w:r w:rsidR="5AB7D114" w:rsidRPr="00A64B67">
        <w:rPr>
          <w:rFonts w:eastAsia="Arial" w:cstheme="minorHAnsi"/>
          <w:sz w:val="24"/>
          <w:szCs w:val="24"/>
        </w:rPr>
        <w:t>Teams</w:t>
      </w:r>
      <w:r w:rsidR="28F8E05C" w:rsidRPr="00A64B67">
        <w:rPr>
          <w:rFonts w:eastAsia="Arial" w:cstheme="minorHAnsi"/>
          <w:sz w:val="24"/>
          <w:szCs w:val="24"/>
        </w:rPr>
        <w:t xml:space="preserve"> due to the COVID-19 pandemic </w:t>
      </w:r>
    </w:p>
    <w:p w14:paraId="4E75DF87" w14:textId="7BE019C8" w:rsidR="3B50F58B" w:rsidRPr="00A64B67" w:rsidRDefault="3B50F58B" w:rsidP="3B50F58B">
      <w:pPr>
        <w:spacing w:after="0" w:line="240" w:lineRule="auto"/>
        <w:rPr>
          <w:rFonts w:eastAsia="Arial" w:cstheme="minorHAnsi"/>
          <w:sz w:val="24"/>
          <w:szCs w:val="24"/>
        </w:rPr>
      </w:pPr>
    </w:p>
    <w:p w14:paraId="6B3D143A" w14:textId="398FF49F" w:rsidR="00BC11C5" w:rsidRPr="00A64B67" w:rsidRDefault="7C52CF02" w:rsidP="7C52CF02">
      <w:pPr>
        <w:spacing w:after="0" w:line="240" w:lineRule="auto"/>
        <w:rPr>
          <w:rFonts w:eastAsia="Arial" w:cstheme="minorHAnsi"/>
          <w:sz w:val="24"/>
          <w:szCs w:val="24"/>
        </w:rPr>
      </w:pPr>
      <w:r w:rsidRPr="00A64B67">
        <w:rPr>
          <w:rFonts w:eastAsia="Arial" w:cstheme="minorHAnsi"/>
          <w:b/>
          <w:bCs/>
          <w:sz w:val="24"/>
          <w:szCs w:val="24"/>
        </w:rPr>
        <w:t>Present:</w:t>
      </w:r>
      <w:r w:rsidRPr="00A64B67">
        <w:rPr>
          <w:rFonts w:eastAsia="Arial" w:cstheme="minorHAnsi"/>
          <w:sz w:val="24"/>
          <w:szCs w:val="24"/>
        </w:rPr>
        <w:t xml:space="preserve">  </w:t>
      </w:r>
    </w:p>
    <w:tbl>
      <w:tblPr>
        <w:tblStyle w:val="TableGrid"/>
        <w:tblW w:w="8759" w:type="dxa"/>
        <w:tblLook w:val="04A0" w:firstRow="1" w:lastRow="0" w:firstColumn="1" w:lastColumn="0" w:noHBand="0" w:noVBand="1"/>
      </w:tblPr>
      <w:tblGrid>
        <w:gridCol w:w="5450"/>
        <w:gridCol w:w="1380"/>
        <w:gridCol w:w="1929"/>
      </w:tblGrid>
      <w:tr w:rsidR="004E31F1" w:rsidRPr="00A64B67" w14:paraId="4C93AC19" w14:textId="352FB809" w:rsidTr="16692FDF">
        <w:trPr>
          <w:trHeight w:val="319"/>
        </w:trPr>
        <w:tc>
          <w:tcPr>
            <w:tcW w:w="5450" w:type="dxa"/>
          </w:tcPr>
          <w:p w14:paraId="18BC41B5" w14:textId="43B71F67" w:rsidR="00FC2405" w:rsidRPr="00A64B67" w:rsidRDefault="7C52CF02" w:rsidP="7C52CF02">
            <w:pPr>
              <w:rPr>
                <w:rFonts w:eastAsia="Arial" w:cstheme="minorHAnsi"/>
                <w:sz w:val="24"/>
                <w:szCs w:val="24"/>
              </w:rPr>
            </w:pPr>
            <w:r w:rsidRPr="00A64B67">
              <w:rPr>
                <w:rFonts w:eastAsia="Arial" w:cstheme="minorHAnsi"/>
                <w:sz w:val="24"/>
                <w:szCs w:val="24"/>
              </w:rPr>
              <w:t>Committee member</w:t>
            </w:r>
          </w:p>
        </w:tc>
        <w:tc>
          <w:tcPr>
            <w:tcW w:w="1380" w:type="dxa"/>
          </w:tcPr>
          <w:p w14:paraId="09318A4F" w14:textId="45D5D0EC" w:rsidR="00FC2405" w:rsidRPr="00A64B67" w:rsidRDefault="7C52CF02" w:rsidP="7C52CF02">
            <w:pPr>
              <w:rPr>
                <w:rFonts w:eastAsia="Arial" w:cstheme="minorHAnsi"/>
                <w:sz w:val="24"/>
                <w:szCs w:val="24"/>
              </w:rPr>
            </w:pPr>
            <w:r w:rsidRPr="00A64B67">
              <w:rPr>
                <w:rFonts w:eastAsia="Arial" w:cstheme="minorHAnsi"/>
                <w:sz w:val="24"/>
                <w:szCs w:val="24"/>
              </w:rPr>
              <w:t>Present</w:t>
            </w:r>
          </w:p>
        </w:tc>
        <w:tc>
          <w:tcPr>
            <w:tcW w:w="1929" w:type="dxa"/>
          </w:tcPr>
          <w:p w14:paraId="02B4111B" w14:textId="17149CA5" w:rsidR="00FC2405" w:rsidRPr="00A64B67" w:rsidRDefault="7C52CF02" w:rsidP="7C52CF02">
            <w:pPr>
              <w:rPr>
                <w:rFonts w:eastAsia="Arial" w:cstheme="minorHAnsi"/>
                <w:sz w:val="24"/>
                <w:szCs w:val="24"/>
              </w:rPr>
            </w:pPr>
            <w:r w:rsidRPr="00A64B67">
              <w:rPr>
                <w:rFonts w:eastAsia="Arial" w:cstheme="minorHAnsi"/>
                <w:sz w:val="24"/>
                <w:szCs w:val="24"/>
              </w:rPr>
              <w:t xml:space="preserve">Apologies </w:t>
            </w:r>
          </w:p>
        </w:tc>
      </w:tr>
      <w:tr w:rsidR="004E31F1" w:rsidRPr="00A64B67" w14:paraId="355D7047" w14:textId="01ECEDBC" w:rsidTr="16692FDF">
        <w:trPr>
          <w:trHeight w:val="319"/>
        </w:trPr>
        <w:tc>
          <w:tcPr>
            <w:tcW w:w="5450" w:type="dxa"/>
          </w:tcPr>
          <w:p w14:paraId="583E2C26" w14:textId="671E4A55" w:rsidR="00FC2405" w:rsidRPr="00A64B67" w:rsidRDefault="7C52CF02" w:rsidP="7C52CF02">
            <w:pPr>
              <w:rPr>
                <w:rFonts w:eastAsia="Arial" w:cstheme="minorHAnsi"/>
                <w:sz w:val="24"/>
                <w:szCs w:val="24"/>
              </w:rPr>
            </w:pPr>
            <w:r w:rsidRPr="00A64B67">
              <w:rPr>
                <w:rFonts w:eastAsia="Arial" w:cstheme="minorHAnsi"/>
                <w:sz w:val="24"/>
                <w:szCs w:val="24"/>
              </w:rPr>
              <w:t>Nita Allen (NA) - Chair</w:t>
            </w:r>
          </w:p>
        </w:tc>
        <w:tc>
          <w:tcPr>
            <w:tcW w:w="1380" w:type="dxa"/>
          </w:tcPr>
          <w:p w14:paraId="64308B50" w14:textId="44EECED4" w:rsidR="00FC2405" w:rsidRPr="00A64B67" w:rsidRDefault="007D46C9" w:rsidP="7C52CF02">
            <w:pPr>
              <w:rPr>
                <w:rFonts w:eastAsia="Arial" w:cstheme="minorHAnsi"/>
                <w:sz w:val="24"/>
                <w:szCs w:val="24"/>
              </w:rPr>
            </w:pPr>
            <w:r>
              <w:rPr>
                <w:rFonts w:ascii="Wingdings" w:eastAsia="Wingdings" w:hAnsi="Wingdings" w:cstheme="minorHAnsi"/>
                <w:sz w:val="24"/>
                <w:szCs w:val="24"/>
              </w:rPr>
              <w:t>ü</w:t>
            </w:r>
          </w:p>
        </w:tc>
        <w:tc>
          <w:tcPr>
            <w:tcW w:w="1929" w:type="dxa"/>
          </w:tcPr>
          <w:p w14:paraId="79690309" w14:textId="77777777" w:rsidR="00FC2405" w:rsidRPr="00A64B67" w:rsidRDefault="00FC2405" w:rsidP="7C52CF02">
            <w:pPr>
              <w:rPr>
                <w:rFonts w:eastAsia="Arial" w:cstheme="minorHAnsi"/>
                <w:sz w:val="24"/>
                <w:szCs w:val="24"/>
              </w:rPr>
            </w:pPr>
          </w:p>
        </w:tc>
      </w:tr>
      <w:tr w:rsidR="004E31F1" w:rsidRPr="00A64B67" w14:paraId="294A320C" w14:textId="4B577664" w:rsidTr="16692FDF">
        <w:trPr>
          <w:trHeight w:val="319"/>
        </w:trPr>
        <w:tc>
          <w:tcPr>
            <w:tcW w:w="5450" w:type="dxa"/>
          </w:tcPr>
          <w:p w14:paraId="349F832D" w14:textId="5D8B752B" w:rsidR="00FC2405" w:rsidRPr="00A64B67" w:rsidRDefault="7C52CF02" w:rsidP="7C52CF02">
            <w:pPr>
              <w:rPr>
                <w:rFonts w:eastAsia="Arial" w:cstheme="minorHAnsi"/>
                <w:sz w:val="24"/>
                <w:szCs w:val="24"/>
              </w:rPr>
            </w:pPr>
            <w:r w:rsidRPr="00A64B67">
              <w:rPr>
                <w:rFonts w:eastAsia="Arial" w:cstheme="minorHAnsi"/>
                <w:sz w:val="24"/>
                <w:szCs w:val="24"/>
              </w:rPr>
              <w:t>Elliot Patrick (EP)</w:t>
            </w:r>
          </w:p>
        </w:tc>
        <w:tc>
          <w:tcPr>
            <w:tcW w:w="1380" w:type="dxa"/>
          </w:tcPr>
          <w:p w14:paraId="66781F00" w14:textId="4FCF1086" w:rsidR="00FC2405" w:rsidRPr="00A64B67" w:rsidRDefault="007D46C9" w:rsidP="16692FDF">
            <w:pPr>
              <w:rPr>
                <w:rFonts w:eastAsia="Wingdings" w:cstheme="minorHAnsi"/>
                <w:sz w:val="24"/>
                <w:szCs w:val="24"/>
              </w:rPr>
            </w:pPr>
            <w:r>
              <w:rPr>
                <w:rFonts w:ascii="Wingdings" w:eastAsia="Wingdings" w:hAnsi="Wingdings" w:cstheme="minorHAnsi"/>
                <w:sz w:val="24"/>
                <w:szCs w:val="24"/>
              </w:rPr>
              <w:t>ü</w:t>
            </w:r>
          </w:p>
        </w:tc>
        <w:tc>
          <w:tcPr>
            <w:tcW w:w="1929" w:type="dxa"/>
          </w:tcPr>
          <w:p w14:paraId="7565B2AA" w14:textId="4515E82C" w:rsidR="00FC2405" w:rsidRPr="00A64B67" w:rsidRDefault="00FC2405" w:rsidP="7C52CF02">
            <w:pPr>
              <w:rPr>
                <w:rFonts w:eastAsia="Arial" w:cstheme="minorHAnsi"/>
                <w:sz w:val="24"/>
                <w:szCs w:val="24"/>
              </w:rPr>
            </w:pPr>
          </w:p>
        </w:tc>
      </w:tr>
      <w:tr w:rsidR="00F6378C" w:rsidRPr="00A64B67" w14:paraId="74CB2C4C" w14:textId="77777777" w:rsidTr="16692FDF">
        <w:trPr>
          <w:trHeight w:val="319"/>
        </w:trPr>
        <w:tc>
          <w:tcPr>
            <w:tcW w:w="5450" w:type="dxa"/>
          </w:tcPr>
          <w:p w14:paraId="7C085C3B" w14:textId="2866FDB1" w:rsidR="00F6378C" w:rsidRPr="00A64B67" w:rsidRDefault="00195E29" w:rsidP="7C52CF02">
            <w:pPr>
              <w:rPr>
                <w:rFonts w:eastAsia="Arial" w:cstheme="minorHAnsi"/>
                <w:sz w:val="24"/>
                <w:szCs w:val="24"/>
              </w:rPr>
            </w:pPr>
            <w:r w:rsidRPr="00A64B67">
              <w:rPr>
                <w:rFonts w:eastAsia="Arial" w:cstheme="minorHAnsi"/>
                <w:sz w:val="24"/>
                <w:szCs w:val="24"/>
              </w:rPr>
              <w:t>Raj</w:t>
            </w:r>
            <w:r w:rsidR="7C52CF02" w:rsidRPr="00A64B67">
              <w:rPr>
                <w:rFonts w:eastAsia="Arial" w:cstheme="minorHAnsi"/>
                <w:sz w:val="24"/>
                <w:szCs w:val="24"/>
              </w:rPr>
              <w:t xml:space="preserve"> Morjaria (</w:t>
            </w:r>
            <w:r w:rsidRPr="00A64B67">
              <w:rPr>
                <w:rFonts w:eastAsia="Arial" w:cstheme="minorHAnsi"/>
                <w:sz w:val="24"/>
                <w:szCs w:val="24"/>
              </w:rPr>
              <w:t>R</w:t>
            </w:r>
            <w:r w:rsidR="7C52CF02" w:rsidRPr="00A64B67">
              <w:rPr>
                <w:rFonts w:eastAsia="Arial" w:cstheme="minorHAnsi"/>
                <w:sz w:val="24"/>
                <w:szCs w:val="24"/>
              </w:rPr>
              <w:t>M)</w:t>
            </w:r>
          </w:p>
        </w:tc>
        <w:tc>
          <w:tcPr>
            <w:tcW w:w="1380" w:type="dxa"/>
          </w:tcPr>
          <w:p w14:paraId="67C730D4" w14:textId="22A10691" w:rsidR="00F6378C" w:rsidRPr="00A64B67" w:rsidRDefault="00F6378C" w:rsidP="16692FDF">
            <w:pPr>
              <w:rPr>
                <w:rFonts w:eastAsia="Wingdings" w:cstheme="minorHAnsi"/>
                <w:sz w:val="24"/>
                <w:szCs w:val="24"/>
              </w:rPr>
            </w:pPr>
          </w:p>
        </w:tc>
        <w:tc>
          <w:tcPr>
            <w:tcW w:w="1929" w:type="dxa"/>
          </w:tcPr>
          <w:p w14:paraId="5FA91659" w14:textId="07CE9118" w:rsidR="00F6378C" w:rsidRPr="00A64B67" w:rsidRDefault="0B35BE45" w:rsidP="7C52CF02">
            <w:pPr>
              <w:rPr>
                <w:rFonts w:eastAsia="Arial"/>
                <w:sz w:val="24"/>
                <w:szCs w:val="24"/>
              </w:rPr>
            </w:pPr>
            <w:r w:rsidRPr="16EF7959">
              <w:rPr>
                <w:rFonts w:eastAsia="Arial"/>
                <w:sz w:val="24"/>
                <w:szCs w:val="24"/>
              </w:rPr>
              <w:t>A</w:t>
            </w:r>
          </w:p>
        </w:tc>
      </w:tr>
      <w:tr w:rsidR="004E31F1" w:rsidRPr="00A64B67" w14:paraId="48E59C88" w14:textId="77777777" w:rsidTr="16692FDF">
        <w:trPr>
          <w:trHeight w:val="319"/>
        </w:trPr>
        <w:tc>
          <w:tcPr>
            <w:tcW w:w="5450" w:type="dxa"/>
          </w:tcPr>
          <w:p w14:paraId="67FC13C4" w14:textId="539BA672" w:rsidR="00FC2405" w:rsidRPr="00A64B67" w:rsidRDefault="7C52CF02" w:rsidP="7C52CF02">
            <w:pPr>
              <w:rPr>
                <w:rFonts w:eastAsia="Arial" w:cstheme="minorHAnsi"/>
                <w:sz w:val="24"/>
                <w:szCs w:val="24"/>
              </w:rPr>
            </w:pPr>
            <w:r w:rsidRPr="00A64B67">
              <w:rPr>
                <w:rFonts w:eastAsia="Arial" w:cstheme="minorHAnsi"/>
                <w:sz w:val="24"/>
                <w:szCs w:val="24"/>
              </w:rPr>
              <w:t>Hema Morjaria (HM)</w:t>
            </w:r>
          </w:p>
        </w:tc>
        <w:tc>
          <w:tcPr>
            <w:tcW w:w="1380" w:type="dxa"/>
          </w:tcPr>
          <w:p w14:paraId="4C8F4668" w14:textId="18FD3639" w:rsidR="00FC2405" w:rsidRPr="00A64B67" w:rsidRDefault="00FC2405" w:rsidP="5332C1AC">
            <w:pPr>
              <w:rPr>
                <w:rFonts w:eastAsia="Wingdings" w:cstheme="minorHAnsi"/>
                <w:sz w:val="24"/>
                <w:szCs w:val="24"/>
              </w:rPr>
            </w:pPr>
          </w:p>
        </w:tc>
        <w:tc>
          <w:tcPr>
            <w:tcW w:w="1929" w:type="dxa"/>
          </w:tcPr>
          <w:p w14:paraId="2F8CD574" w14:textId="4DC47A18" w:rsidR="00FC2405" w:rsidRPr="00A64B67" w:rsidRDefault="00C71C4E" w:rsidP="7C52CF02">
            <w:pPr>
              <w:rPr>
                <w:rFonts w:eastAsia="Arial" w:cstheme="minorHAnsi"/>
                <w:sz w:val="24"/>
                <w:szCs w:val="24"/>
              </w:rPr>
            </w:pPr>
            <w:r>
              <w:rPr>
                <w:rFonts w:eastAsia="Arial" w:cstheme="minorHAnsi"/>
                <w:sz w:val="24"/>
                <w:szCs w:val="24"/>
              </w:rPr>
              <w:t>A</w:t>
            </w:r>
          </w:p>
        </w:tc>
      </w:tr>
      <w:tr w:rsidR="004E31F1" w:rsidRPr="00A64B67" w14:paraId="4B21F4F4" w14:textId="09F43D5D" w:rsidTr="16692FDF">
        <w:trPr>
          <w:trHeight w:val="319"/>
        </w:trPr>
        <w:tc>
          <w:tcPr>
            <w:tcW w:w="5450" w:type="dxa"/>
          </w:tcPr>
          <w:p w14:paraId="299E70A7" w14:textId="0621C2FE" w:rsidR="00FC2405" w:rsidRPr="00A64B67" w:rsidRDefault="7C52CF02" w:rsidP="7C52CF02">
            <w:pPr>
              <w:rPr>
                <w:rFonts w:eastAsia="Arial" w:cstheme="minorHAnsi"/>
                <w:sz w:val="24"/>
                <w:szCs w:val="24"/>
              </w:rPr>
            </w:pPr>
            <w:r w:rsidRPr="00A64B67">
              <w:rPr>
                <w:rFonts w:eastAsia="Arial" w:cstheme="minorHAnsi"/>
                <w:sz w:val="24"/>
                <w:szCs w:val="24"/>
              </w:rPr>
              <w:t>Harpal Bhandal (HB)</w:t>
            </w:r>
          </w:p>
        </w:tc>
        <w:tc>
          <w:tcPr>
            <w:tcW w:w="1380" w:type="dxa"/>
          </w:tcPr>
          <w:p w14:paraId="3E548292" w14:textId="55B9B5D3" w:rsidR="00FC2405" w:rsidRPr="00A64B67" w:rsidRDefault="007D46C9" w:rsidP="16692FDF">
            <w:pPr>
              <w:rPr>
                <w:rFonts w:eastAsia="Wingdings" w:cstheme="minorHAnsi"/>
                <w:sz w:val="24"/>
                <w:szCs w:val="24"/>
              </w:rPr>
            </w:pPr>
            <w:r>
              <w:rPr>
                <w:rFonts w:ascii="Wingdings" w:eastAsia="Wingdings" w:hAnsi="Wingdings" w:cstheme="minorHAnsi"/>
                <w:sz w:val="24"/>
                <w:szCs w:val="24"/>
              </w:rPr>
              <w:t>ü</w:t>
            </w:r>
          </w:p>
        </w:tc>
        <w:tc>
          <w:tcPr>
            <w:tcW w:w="1929" w:type="dxa"/>
          </w:tcPr>
          <w:p w14:paraId="79E2C7B0" w14:textId="23C7CDF6" w:rsidR="00FC2405" w:rsidRPr="00A64B67" w:rsidRDefault="00FC2405" w:rsidP="7C52CF02">
            <w:pPr>
              <w:rPr>
                <w:rFonts w:eastAsia="Arial" w:cstheme="minorHAnsi"/>
                <w:sz w:val="24"/>
                <w:szCs w:val="24"/>
              </w:rPr>
            </w:pPr>
          </w:p>
        </w:tc>
      </w:tr>
      <w:tr w:rsidR="004E31F1" w:rsidRPr="00A64B67" w14:paraId="39E61C59" w14:textId="1D3C546A" w:rsidTr="16692FDF">
        <w:trPr>
          <w:trHeight w:val="336"/>
        </w:trPr>
        <w:tc>
          <w:tcPr>
            <w:tcW w:w="5450" w:type="dxa"/>
          </w:tcPr>
          <w:p w14:paraId="70BF0D47" w14:textId="62A85139" w:rsidR="00FC2405" w:rsidRPr="00A64B67" w:rsidRDefault="7C52CF02" w:rsidP="7C52CF02">
            <w:pPr>
              <w:rPr>
                <w:rFonts w:eastAsia="Arial" w:cstheme="minorHAnsi"/>
                <w:sz w:val="24"/>
                <w:szCs w:val="24"/>
              </w:rPr>
            </w:pPr>
            <w:r w:rsidRPr="00A64B67">
              <w:rPr>
                <w:rFonts w:eastAsia="Arial" w:cstheme="minorHAnsi"/>
                <w:sz w:val="24"/>
                <w:szCs w:val="24"/>
              </w:rPr>
              <w:t>Ellie Lawton (EL)</w:t>
            </w:r>
          </w:p>
        </w:tc>
        <w:tc>
          <w:tcPr>
            <w:tcW w:w="1380" w:type="dxa"/>
          </w:tcPr>
          <w:p w14:paraId="6C6D586C" w14:textId="020E610A" w:rsidR="00FC2405" w:rsidRPr="00A64B67" w:rsidRDefault="00FC2405" w:rsidP="16692FDF">
            <w:pPr>
              <w:rPr>
                <w:rFonts w:eastAsia="Wingdings" w:cstheme="minorHAnsi"/>
                <w:sz w:val="24"/>
                <w:szCs w:val="24"/>
              </w:rPr>
            </w:pPr>
          </w:p>
        </w:tc>
        <w:tc>
          <w:tcPr>
            <w:tcW w:w="1929" w:type="dxa"/>
          </w:tcPr>
          <w:p w14:paraId="2E7F1EC8" w14:textId="058CCB4E" w:rsidR="00FC2405" w:rsidRPr="00A64B67" w:rsidRDefault="00C71C4E" w:rsidP="7C52CF02">
            <w:pPr>
              <w:rPr>
                <w:rFonts w:eastAsia="Arial" w:cstheme="minorHAnsi"/>
                <w:sz w:val="24"/>
                <w:szCs w:val="24"/>
              </w:rPr>
            </w:pPr>
            <w:r>
              <w:rPr>
                <w:rFonts w:eastAsia="Arial" w:cstheme="minorHAnsi"/>
                <w:sz w:val="24"/>
                <w:szCs w:val="24"/>
              </w:rPr>
              <w:t>A</w:t>
            </w:r>
          </w:p>
        </w:tc>
      </w:tr>
      <w:tr w:rsidR="00310AC3" w:rsidRPr="00A64B67" w14:paraId="0DF38CAC" w14:textId="18BDAA80" w:rsidTr="16692FDF">
        <w:trPr>
          <w:trHeight w:val="302"/>
        </w:trPr>
        <w:tc>
          <w:tcPr>
            <w:tcW w:w="5450" w:type="dxa"/>
          </w:tcPr>
          <w:p w14:paraId="4BDA5893" w14:textId="1532944D" w:rsidR="00310AC3" w:rsidRPr="00A64B67" w:rsidRDefault="00310AC3" w:rsidP="00310AC3">
            <w:pPr>
              <w:rPr>
                <w:rFonts w:eastAsia="Arial" w:cstheme="minorHAnsi"/>
                <w:sz w:val="24"/>
                <w:szCs w:val="24"/>
              </w:rPr>
            </w:pPr>
            <w:r w:rsidRPr="00A64B67">
              <w:rPr>
                <w:rFonts w:eastAsia="Arial" w:cstheme="minorHAnsi"/>
                <w:sz w:val="24"/>
                <w:szCs w:val="24"/>
              </w:rPr>
              <w:t>Vicky Greenwood (VG)</w:t>
            </w:r>
          </w:p>
        </w:tc>
        <w:tc>
          <w:tcPr>
            <w:tcW w:w="1380" w:type="dxa"/>
          </w:tcPr>
          <w:p w14:paraId="1284DBDE" w14:textId="64B084AD" w:rsidR="00310AC3" w:rsidRPr="00A64B67" w:rsidRDefault="00310AC3" w:rsidP="16692FDF">
            <w:pPr>
              <w:rPr>
                <w:rFonts w:eastAsia="Wingdings" w:cstheme="minorHAnsi"/>
                <w:sz w:val="24"/>
                <w:szCs w:val="24"/>
              </w:rPr>
            </w:pPr>
          </w:p>
        </w:tc>
        <w:tc>
          <w:tcPr>
            <w:tcW w:w="1929" w:type="dxa"/>
          </w:tcPr>
          <w:p w14:paraId="3F42C10C" w14:textId="0CA658FC" w:rsidR="00310AC3" w:rsidRPr="00A64B67" w:rsidRDefault="007D46C9" w:rsidP="00310AC3">
            <w:pPr>
              <w:rPr>
                <w:rFonts w:eastAsia="Arial" w:cstheme="minorHAnsi"/>
                <w:sz w:val="24"/>
                <w:szCs w:val="24"/>
              </w:rPr>
            </w:pPr>
            <w:r>
              <w:rPr>
                <w:rFonts w:eastAsia="Arial" w:cstheme="minorHAnsi"/>
                <w:sz w:val="24"/>
                <w:szCs w:val="24"/>
              </w:rPr>
              <w:t>A</w:t>
            </w:r>
          </w:p>
        </w:tc>
      </w:tr>
      <w:tr w:rsidR="00310AC3" w:rsidRPr="00A64B67" w14:paraId="3896B127" w14:textId="77777777" w:rsidTr="16692FDF">
        <w:trPr>
          <w:trHeight w:val="302"/>
        </w:trPr>
        <w:tc>
          <w:tcPr>
            <w:tcW w:w="5450" w:type="dxa"/>
          </w:tcPr>
          <w:p w14:paraId="4764C816" w14:textId="7F7456F9" w:rsidR="00310AC3" w:rsidRPr="00A64B67" w:rsidRDefault="00310AC3" w:rsidP="00310AC3">
            <w:pPr>
              <w:rPr>
                <w:rFonts w:eastAsia="Arial" w:cstheme="minorHAnsi"/>
                <w:sz w:val="24"/>
                <w:szCs w:val="24"/>
              </w:rPr>
            </w:pPr>
            <w:r w:rsidRPr="00A64B67">
              <w:rPr>
                <w:rFonts w:eastAsia="Arial" w:cstheme="minorHAnsi"/>
                <w:sz w:val="24"/>
                <w:szCs w:val="24"/>
              </w:rPr>
              <w:t>Peter Walker (PW)</w:t>
            </w:r>
          </w:p>
        </w:tc>
        <w:tc>
          <w:tcPr>
            <w:tcW w:w="1380" w:type="dxa"/>
          </w:tcPr>
          <w:p w14:paraId="005CBCAD" w14:textId="62DEC579" w:rsidR="00310AC3" w:rsidRPr="00A64B67" w:rsidRDefault="007D46C9" w:rsidP="16692FDF">
            <w:pPr>
              <w:rPr>
                <w:rFonts w:eastAsia="Wingdings" w:cstheme="minorHAnsi"/>
                <w:sz w:val="24"/>
                <w:szCs w:val="24"/>
              </w:rPr>
            </w:pPr>
            <w:r>
              <w:rPr>
                <w:rFonts w:ascii="Wingdings" w:eastAsia="Wingdings" w:hAnsi="Wingdings" w:cstheme="minorHAnsi"/>
                <w:sz w:val="24"/>
                <w:szCs w:val="24"/>
              </w:rPr>
              <w:t>ü</w:t>
            </w:r>
          </w:p>
        </w:tc>
        <w:tc>
          <w:tcPr>
            <w:tcW w:w="1929" w:type="dxa"/>
          </w:tcPr>
          <w:p w14:paraId="00BEF3AC" w14:textId="50CFC4FA" w:rsidR="00310AC3" w:rsidRPr="00A64B67" w:rsidRDefault="00310AC3" w:rsidP="00310AC3">
            <w:pPr>
              <w:rPr>
                <w:rFonts w:eastAsia="Arial" w:cstheme="minorHAnsi"/>
                <w:sz w:val="24"/>
                <w:szCs w:val="24"/>
              </w:rPr>
            </w:pPr>
          </w:p>
        </w:tc>
      </w:tr>
      <w:tr w:rsidR="00310AC3" w:rsidRPr="00A64B67" w14:paraId="3CCD29DC" w14:textId="77777777" w:rsidTr="16692FDF">
        <w:trPr>
          <w:trHeight w:val="302"/>
        </w:trPr>
        <w:tc>
          <w:tcPr>
            <w:tcW w:w="5450" w:type="dxa"/>
          </w:tcPr>
          <w:p w14:paraId="7A7403D8" w14:textId="66EC8E29" w:rsidR="00310AC3" w:rsidRPr="00A64B67" w:rsidRDefault="00310AC3" w:rsidP="00310AC3">
            <w:pPr>
              <w:rPr>
                <w:rFonts w:eastAsia="Arial" w:cstheme="minorHAnsi"/>
                <w:sz w:val="24"/>
                <w:szCs w:val="24"/>
              </w:rPr>
            </w:pPr>
            <w:r w:rsidRPr="00A64B67">
              <w:rPr>
                <w:rFonts w:eastAsia="Arial" w:cstheme="minorHAnsi"/>
                <w:sz w:val="24"/>
                <w:szCs w:val="24"/>
              </w:rPr>
              <w:t>Lucy Platt</w:t>
            </w:r>
          </w:p>
        </w:tc>
        <w:tc>
          <w:tcPr>
            <w:tcW w:w="1380" w:type="dxa"/>
          </w:tcPr>
          <w:p w14:paraId="4FC47D2A" w14:textId="174AB0FD" w:rsidR="00310AC3" w:rsidRPr="00A64B67" w:rsidRDefault="007D46C9" w:rsidP="16692FDF">
            <w:pPr>
              <w:rPr>
                <w:rFonts w:eastAsia="Wingdings" w:cstheme="minorHAnsi"/>
                <w:sz w:val="24"/>
                <w:szCs w:val="24"/>
              </w:rPr>
            </w:pPr>
            <w:r>
              <w:rPr>
                <w:rFonts w:ascii="Wingdings" w:eastAsia="Wingdings" w:hAnsi="Wingdings" w:cstheme="minorHAnsi"/>
                <w:sz w:val="24"/>
                <w:szCs w:val="24"/>
              </w:rPr>
              <w:t>ü</w:t>
            </w:r>
          </w:p>
        </w:tc>
        <w:tc>
          <w:tcPr>
            <w:tcW w:w="1929" w:type="dxa"/>
          </w:tcPr>
          <w:p w14:paraId="40028C4D" w14:textId="77777777" w:rsidR="00310AC3" w:rsidRPr="00A64B67" w:rsidRDefault="00310AC3" w:rsidP="00310AC3">
            <w:pPr>
              <w:rPr>
                <w:rFonts w:eastAsia="Arial" w:cstheme="minorHAnsi"/>
                <w:sz w:val="24"/>
                <w:szCs w:val="24"/>
              </w:rPr>
            </w:pPr>
          </w:p>
        </w:tc>
      </w:tr>
      <w:tr w:rsidR="00310AC3" w:rsidRPr="00A64B67" w14:paraId="1F0BA866" w14:textId="77777777" w:rsidTr="16692FDF">
        <w:trPr>
          <w:trHeight w:val="302"/>
        </w:trPr>
        <w:tc>
          <w:tcPr>
            <w:tcW w:w="5450" w:type="dxa"/>
          </w:tcPr>
          <w:p w14:paraId="6F5A5244" w14:textId="1FEA521D" w:rsidR="00310AC3" w:rsidRPr="00A64B67" w:rsidRDefault="00310AC3" w:rsidP="00310AC3">
            <w:pPr>
              <w:rPr>
                <w:rFonts w:eastAsia="Arial" w:cstheme="minorHAnsi"/>
                <w:sz w:val="24"/>
                <w:szCs w:val="24"/>
              </w:rPr>
            </w:pPr>
            <w:r w:rsidRPr="00A64B67">
              <w:rPr>
                <w:rFonts w:eastAsia="Arial" w:cstheme="minorHAnsi"/>
                <w:sz w:val="24"/>
                <w:szCs w:val="24"/>
              </w:rPr>
              <w:t>Ben Morris</w:t>
            </w:r>
          </w:p>
        </w:tc>
        <w:tc>
          <w:tcPr>
            <w:tcW w:w="1380" w:type="dxa"/>
          </w:tcPr>
          <w:p w14:paraId="485B12E5" w14:textId="2774A152" w:rsidR="00310AC3" w:rsidRPr="00A64B67" w:rsidRDefault="007D46C9" w:rsidP="16692FDF">
            <w:pPr>
              <w:rPr>
                <w:rFonts w:eastAsia="Wingdings" w:cstheme="minorHAnsi"/>
                <w:sz w:val="24"/>
                <w:szCs w:val="24"/>
              </w:rPr>
            </w:pPr>
            <w:r>
              <w:rPr>
                <w:rFonts w:ascii="Wingdings" w:eastAsia="Wingdings" w:hAnsi="Wingdings" w:cstheme="minorHAnsi"/>
                <w:sz w:val="24"/>
                <w:szCs w:val="24"/>
              </w:rPr>
              <w:t>ü</w:t>
            </w:r>
          </w:p>
        </w:tc>
        <w:tc>
          <w:tcPr>
            <w:tcW w:w="1929" w:type="dxa"/>
          </w:tcPr>
          <w:p w14:paraId="0E6BFE24" w14:textId="7BBDF829" w:rsidR="00310AC3" w:rsidRPr="00A64B67" w:rsidRDefault="00310AC3" w:rsidP="00310AC3">
            <w:pPr>
              <w:rPr>
                <w:rFonts w:eastAsia="Arial" w:cstheme="minorHAnsi"/>
                <w:sz w:val="24"/>
                <w:szCs w:val="24"/>
              </w:rPr>
            </w:pPr>
          </w:p>
        </w:tc>
      </w:tr>
      <w:tr w:rsidR="00310AC3" w:rsidRPr="00A64B67" w14:paraId="04867F91" w14:textId="77777777" w:rsidTr="16692FDF">
        <w:trPr>
          <w:trHeight w:val="302"/>
        </w:trPr>
        <w:tc>
          <w:tcPr>
            <w:tcW w:w="5450" w:type="dxa"/>
          </w:tcPr>
          <w:p w14:paraId="6F6B26B9" w14:textId="5E54DC8C" w:rsidR="00310AC3" w:rsidRPr="00A64B67" w:rsidRDefault="00310AC3" w:rsidP="00310AC3">
            <w:pPr>
              <w:spacing w:line="276" w:lineRule="auto"/>
              <w:rPr>
                <w:rFonts w:eastAsia="Arial" w:cstheme="minorHAnsi"/>
                <w:color w:val="000000" w:themeColor="text1"/>
                <w:sz w:val="24"/>
                <w:szCs w:val="24"/>
              </w:rPr>
            </w:pPr>
            <w:r w:rsidRPr="00A64B67">
              <w:rPr>
                <w:rFonts w:eastAsia="Arial" w:cstheme="minorHAnsi"/>
                <w:color w:val="000000" w:themeColor="text1"/>
                <w:sz w:val="24"/>
                <w:szCs w:val="24"/>
              </w:rPr>
              <w:t>Soura Kafaji (SK)</w:t>
            </w:r>
          </w:p>
        </w:tc>
        <w:tc>
          <w:tcPr>
            <w:tcW w:w="1380" w:type="dxa"/>
          </w:tcPr>
          <w:p w14:paraId="6BF4409C" w14:textId="405D7E3C" w:rsidR="00310AC3" w:rsidRPr="00A64B67" w:rsidRDefault="007D46C9" w:rsidP="16692FDF">
            <w:pPr>
              <w:rPr>
                <w:rFonts w:eastAsia="Wingdings" w:cstheme="minorHAnsi"/>
                <w:sz w:val="24"/>
                <w:szCs w:val="24"/>
              </w:rPr>
            </w:pPr>
            <w:r>
              <w:rPr>
                <w:rFonts w:ascii="Wingdings" w:eastAsia="Wingdings" w:hAnsi="Wingdings" w:cstheme="minorHAnsi"/>
                <w:sz w:val="24"/>
                <w:szCs w:val="24"/>
              </w:rPr>
              <w:t>ü</w:t>
            </w:r>
          </w:p>
        </w:tc>
        <w:tc>
          <w:tcPr>
            <w:tcW w:w="1929" w:type="dxa"/>
          </w:tcPr>
          <w:p w14:paraId="5733A635" w14:textId="43BD916B" w:rsidR="00310AC3" w:rsidRPr="00A64B67" w:rsidRDefault="00310AC3" w:rsidP="00310AC3">
            <w:pPr>
              <w:rPr>
                <w:rFonts w:eastAsia="Arial" w:cstheme="minorHAnsi"/>
                <w:sz w:val="24"/>
                <w:szCs w:val="24"/>
              </w:rPr>
            </w:pPr>
          </w:p>
        </w:tc>
      </w:tr>
    </w:tbl>
    <w:p w14:paraId="33426229" w14:textId="77777777" w:rsidR="00FC2405" w:rsidRPr="00A64B67" w:rsidRDefault="00FC2405" w:rsidP="7C52CF02">
      <w:pPr>
        <w:spacing w:after="0" w:line="240" w:lineRule="auto"/>
        <w:rPr>
          <w:rFonts w:eastAsia="Arial" w:cstheme="minorHAnsi"/>
          <w:sz w:val="24"/>
          <w:szCs w:val="24"/>
        </w:rPr>
      </w:pPr>
    </w:p>
    <w:p w14:paraId="0538FF7F" w14:textId="77777777" w:rsidR="008C1AE9" w:rsidRPr="00A64B67" w:rsidRDefault="008C1AE9" w:rsidP="7C52CF02">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b/>
          <w:bCs/>
          <w:sz w:val="24"/>
          <w:szCs w:val="24"/>
        </w:rPr>
      </w:pPr>
    </w:p>
    <w:p w14:paraId="76AE56AB" w14:textId="26EB0E15" w:rsidR="00994324" w:rsidRPr="00A64B67" w:rsidRDefault="7C52CF02" w:rsidP="7C52CF02">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sz w:val="24"/>
          <w:szCs w:val="24"/>
        </w:rPr>
      </w:pPr>
      <w:r w:rsidRPr="00A64B67">
        <w:rPr>
          <w:rFonts w:eastAsia="Arial" w:cstheme="minorHAnsi"/>
          <w:b/>
          <w:bCs/>
          <w:sz w:val="24"/>
          <w:szCs w:val="24"/>
        </w:rPr>
        <w:t>In Chair:</w:t>
      </w:r>
      <w:r w:rsidRPr="00A64B67">
        <w:rPr>
          <w:rFonts w:eastAsia="Arial" w:cstheme="minorHAnsi"/>
          <w:sz w:val="24"/>
          <w:szCs w:val="24"/>
        </w:rPr>
        <w:t xml:space="preserve">   </w:t>
      </w:r>
      <w:r w:rsidR="02ED01F2" w:rsidRPr="00A64B67">
        <w:rPr>
          <w:rFonts w:eastAsia="Arial" w:cstheme="minorHAnsi"/>
          <w:sz w:val="24"/>
          <w:szCs w:val="24"/>
        </w:rPr>
        <w:t xml:space="preserve">Mrs </w:t>
      </w:r>
      <w:r w:rsidRPr="00A64B67">
        <w:rPr>
          <w:rFonts w:eastAsia="Arial" w:cstheme="minorHAnsi"/>
          <w:sz w:val="24"/>
          <w:szCs w:val="24"/>
        </w:rPr>
        <w:t>Nita Allen (NA)</w:t>
      </w:r>
    </w:p>
    <w:p w14:paraId="193FCC6B" w14:textId="77777777" w:rsidR="00236894" w:rsidRPr="00A64B67" w:rsidRDefault="00236894" w:rsidP="7C52CF02">
      <w:pPr>
        <w:tabs>
          <w:tab w:val="left" w:pos="851"/>
          <w:tab w:val="left" w:pos="9026"/>
        </w:tabs>
        <w:spacing w:after="0" w:line="240" w:lineRule="auto"/>
        <w:rPr>
          <w:rFonts w:eastAsia="Arial" w:cstheme="minorHAnsi"/>
          <w:b/>
          <w:bCs/>
          <w:sz w:val="24"/>
          <w:szCs w:val="24"/>
        </w:rPr>
      </w:pPr>
    </w:p>
    <w:p w14:paraId="5B385BC9" w14:textId="48367AED" w:rsidR="003B0371" w:rsidRPr="00A64B67" w:rsidRDefault="008467A3" w:rsidP="6249F6AC">
      <w:pPr>
        <w:tabs>
          <w:tab w:val="left" w:pos="9026"/>
        </w:tabs>
        <w:spacing w:after="0" w:line="240" w:lineRule="auto"/>
        <w:rPr>
          <w:rFonts w:eastAsia="Arial" w:cstheme="minorHAnsi"/>
          <w:sz w:val="24"/>
          <w:szCs w:val="24"/>
        </w:rPr>
      </w:pPr>
      <w:r>
        <w:rPr>
          <w:rFonts w:eastAsia="Arial" w:cstheme="minorHAnsi"/>
          <w:b/>
          <w:bCs/>
          <w:sz w:val="24"/>
          <w:szCs w:val="24"/>
        </w:rPr>
        <w:t xml:space="preserve">In attendance </w:t>
      </w:r>
      <w:r w:rsidR="7C52CF02" w:rsidRPr="00A64B67">
        <w:rPr>
          <w:rFonts w:eastAsia="Arial" w:cstheme="minorHAnsi"/>
          <w:b/>
          <w:bCs/>
          <w:sz w:val="24"/>
          <w:szCs w:val="24"/>
        </w:rPr>
        <w:t xml:space="preserve">: </w:t>
      </w:r>
      <w:r w:rsidR="62CD149F" w:rsidRPr="00A64B67">
        <w:rPr>
          <w:rFonts w:eastAsia="Arial" w:cstheme="minorHAnsi"/>
          <w:sz w:val="24"/>
          <w:szCs w:val="24"/>
        </w:rPr>
        <w:t>Dr</w:t>
      </w:r>
      <w:r w:rsidR="62CD149F" w:rsidRPr="00A64B67">
        <w:rPr>
          <w:rFonts w:eastAsia="Arial" w:cstheme="minorHAnsi"/>
          <w:b/>
          <w:bCs/>
          <w:sz w:val="24"/>
          <w:szCs w:val="24"/>
        </w:rPr>
        <w:t xml:space="preserve"> </w:t>
      </w:r>
      <w:r w:rsidR="7C52CF02" w:rsidRPr="00A64B67">
        <w:rPr>
          <w:rFonts w:eastAsia="Arial" w:cstheme="minorHAnsi"/>
          <w:sz w:val="24"/>
          <w:szCs w:val="24"/>
        </w:rPr>
        <w:t>Tania Cork</w:t>
      </w:r>
      <w:r w:rsidR="00980675" w:rsidRPr="00A64B67">
        <w:rPr>
          <w:rFonts w:eastAsia="Arial" w:cstheme="minorHAnsi"/>
          <w:sz w:val="24"/>
          <w:szCs w:val="24"/>
        </w:rPr>
        <w:t xml:space="preserve"> (TC)</w:t>
      </w:r>
      <w:r>
        <w:rPr>
          <w:rFonts w:eastAsia="Arial" w:cstheme="minorHAnsi"/>
          <w:sz w:val="24"/>
          <w:szCs w:val="24"/>
        </w:rPr>
        <w:t xml:space="preserve"> </w:t>
      </w:r>
      <w:r w:rsidR="003B0371">
        <w:rPr>
          <w:rFonts w:eastAsia="Arial" w:cstheme="minorHAnsi"/>
          <w:sz w:val="24"/>
          <w:szCs w:val="24"/>
        </w:rPr>
        <w:t>Simon Hay (Part)</w:t>
      </w:r>
    </w:p>
    <w:p w14:paraId="5B4D872C" w14:textId="60026D60" w:rsidR="00994324" w:rsidRPr="00A64B67" w:rsidRDefault="00994324" w:rsidP="7C52CF02">
      <w:pPr>
        <w:tabs>
          <w:tab w:val="left" w:pos="9026"/>
        </w:tabs>
        <w:spacing w:after="0" w:line="240" w:lineRule="auto"/>
        <w:rPr>
          <w:rFonts w:eastAsia="Arial" w:cstheme="minorHAnsi"/>
          <w:sz w:val="24"/>
          <w:szCs w:val="24"/>
        </w:rPr>
      </w:pPr>
    </w:p>
    <w:p w14:paraId="48478AC3" w14:textId="77777777" w:rsidR="00994324" w:rsidRPr="00A64B67" w:rsidRDefault="7C52CF02" w:rsidP="7C52CF02">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b/>
          <w:bCs/>
          <w:sz w:val="24"/>
          <w:szCs w:val="24"/>
        </w:rPr>
      </w:pPr>
      <w:r w:rsidRPr="00A64B67">
        <w:rPr>
          <w:rFonts w:eastAsia="Arial" w:cstheme="minorHAnsi"/>
          <w:b/>
          <w:bCs/>
          <w:sz w:val="24"/>
          <w:szCs w:val="24"/>
        </w:rPr>
        <w:t>Standing Items</w:t>
      </w:r>
    </w:p>
    <w:p w14:paraId="7BA32444" w14:textId="77777777" w:rsidR="00994324" w:rsidRPr="00A64B67" w:rsidRDefault="00994324" w:rsidP="7C52CF02">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b/>
          <w:bCs/>
          <w:sz w:val="24"/>
          <w:szCs w:val="24"/>
        </w:rPr>
      </w:pPr>
    </w:p>
    <w:p w14:paraId="58E67A73" w14:textId="4321E9BE" w:rsidR="001848BF" w:rsidRPr="00A64B67" w:rsidRDefault="006F6D18" w:rsidP="16692FDF">
      <w:pPr>
        <w:tabs>
          <w:tab w:val="left" w:pos="1560"/>
          <w:tab w:val="left" w:pos="4111"/>
          <w:tab w:val="left" w:pos="4395"/>
          <w:tab w:val="left" w:pos="4678"/>
          <w:tab w:val="left" w:pos="4820"/>
          <w:tab w:val="left" w:pos="6379"/>
          <w:tab w:val="left" w:pos="7088"/>
          <w:tab w:val="left" w:pos="9072"/>
        </w:tabs>
        <w:spacing w:after="0" w:line="240" w:lineRule="auto"/>
        <w:rPr>
          <w:rFonts w:eastAsia="Arial"/>
          <w:sz w:val="24"/>
          <w:szCs w:val="24"/>
          <w:highlight w:val="yellow"/>
        </w:rPr>
      </w:pPr>
      <w:r w:rsidRPr="1BC44B2C">
        <w:rPr>
          <w:rFonts w:eastAsia="Arial"/>
          <w:i/>
          <w:iCs/>
          <w:sz w:val="24"/>
          <w:szCs w:val="24"/>
        </w:rPr>
        <w:t>0</w:t>
      </w:r>
      <w:r w:rsidR="2DAA92E7" w:rsidRPr="1BC44B2C">
        <w:rPr>
          <w:rFonts w:eastAsia="Arial"/>
          <w:i/>
          <w:iCs/>
          <w:sz w:val="24"/>
          <w:szCs w:val="24"/>
        </w:rPr>
        <w:t>7</w:t>
      </w:r>
      <w:r w:rsidR="67814F44" w:rsidRPr="1BC44B2C">
        <w:rPr>
          <w:rFonts w:eastAsia="Arial"/>
          <w:i/>
          <w:iCs/>
          <w:sz w:val="24"/>
          <w:szCs w:val="24"/>
        </w:rPr>
        <w:t>21</w:t>
      </w:r>
      <w:r w:rsidR="7C52CF02" w:rsidRPr="1BC44B2C">
        <w:rPr>
          <w:rFonts w:eastAsia="Arial"/>
          <w:i/>
          <w:sz w:val="24"/>
          <w:szCs w:val="24"/>
        </w:rPr>
        <w:t>-1</w:t>
      </w:r>
      <w:r w:rsidR="7C52CF02" w:rsidRPr="1BC44B2C">
        <w:rPr>
          <w:rFonts w:eastAsia="Arial"/>
          <w:b/>
          <w:sz w:val="24"/>
          <w:szCs w:val="24"/>
        </w:rPr>
        <w:t xml:space="preserve"> Chair: </w:t>
      </w:r>
      <w:r w:rsidR="7C52CF02" w:rsidRPr="1BC44B2C">
        <w:rPr>
          <w:rFonts w:eastAsia="Arial"/>
          <w:sz w:val="24"/>
          <w:szCs w:val="24"/>
        </w:rPr>
        <w:t>NA welcomed all members to the meeting</w:t>
      </w:r>
      <w:r w:rsidR="006B36E7" w:rsidRPr="1BC44B2C">
        <w:rPr>
          <w:rFonts w:eastAsia="Arial"/>
          <w:sz w:val="24"/>
          <w:szCs w:val="24"/>
        </w:rPr>
        <w:t xml:space="preserve"> </w:t>
      </w:r>
    </w:p>
    <w:p w14:paraId="1DE70FF2" w14:textId="31362985" w:rsidR="001848BF" w:rsidRPr="00A64B67" w:rsidRDefault="00B81531" w:rsidP="16692FDF">
      <w:pPr>
        <w:tabs>
          <w:tab w:val="left" w:pos="1560"/>
          <w:tab w:val="left" w:pos="4111"/>
          <w:tab w:val="left" w:pos="4395"/>
          <w:tab w:val="left" w:pos="4678"/>
          <w:tab w:val="left" w:pos="4820"/>
          <w:tab w:val="left" w:pos="6379"/>
          <w:tab w:val="left" w:pos="7088"/>
          <w:tab w:val="left" w:pos="9072"/>
        </w:tabs>
        <w:spacing w:after="0" w:line="240" w:lineRule="auto"/>
        <w:rPr>
          <w:rFonts w:eastAsia="Arial"/>
          <w:sz w:val="24"/>
          <w:szCs w:val="24"/>
          <w:highlight w:val="yellow"/>
        </w:rPr>
      </w:pPr>
      <w:r w:rsidRPr="1BC44B2C">
        <w:rPr>
          <w:rFonts w:eastAsia="Arial"/>
          <w:i/>
          <w:iCs/>
          <w:sz w:val="24"/>
          <w:szCs w:val="24"/>
        </w:rPr>
        <w:t>0</w:t>
      </w:r>
      <w:r w:rsidR="2085D440" w:rsidRPr="1BC44B2C">
        <w:rPr>
          <w:rFonts w:eastAsia="Arial"/>
          <w:i/>
          <w:iCs/>
          <w:sz w:val="24"/>
          <w:szCs w:val="24"/>
        </w:rPr>
        <w:t>7</w:t>
      </w:r>
      <w:r w:rsidR="3736F25F" w:rsidRPr="1BC44B2C">
        <w:rPr>
          <w:rFonts w:eastAsia="Arial"/>
          <w:i/>
          <w:iCs/>
          <w:sz w:val="24"/>
          <w:szCs w:val="24"/>
        </w:rPr>
        <w:t>21</w:t>
      </w:r>
      <w:r w:rsidR="7C52CF02" w:rsidRPr="1BC44B2C">
        <w:rPr>
          <w:rFonts w:eastAsia="Arial"/>
          <w:i/>
          <w:sz w:val="24"/>
          <w:szCs w:val="24"/>
        </w:rPr>
        <w:t>-2</w:t>
      </w:r>
      <w:r w:rsidR="7C52CF02" w:rsidRPr="1BC44B2C">
        <w:rPr>
          <w:rFonts w:eastAsia="Arial"/>
          <w:sz w:val="24"/>
          <w:szCs w:val="24"/>
        </w:rPr>
        <w:t xml:space="preserve"> </w:t>
      </w:r>
      <w:r w:rsidR="7C52CF02" w:rsidRPr="1BC44B2C">
        <w:rPr>
          <w:rFonts w:eastAsia="Arial"/>
          <w:b/>
          <w:sz w:val="24"/>
          <w:szCs w:val="24"/>
        </w:rPr>
        <w:t>Apologies:</w:t>
      </w:r>
      <w:r w:rsidR="7C52CF02" w:rsidRPr="1BC44B2C">
        <w:rPr>
          <w:rFonts w:eastAsia="Arial"/>
          <w:sz w:val="24"/>
          <w:szCs w:val="24"/>
        </w:rPr>
        <w:t xml:space="preserve"> </w:t>
      </w:r>
    </w:p>
    <w:p w14:paraId="3E3895C9" w14:textId="07A97407" w:rsidR="004C63E5" w:rsidRPr="00A64B67" w:rsidRDefault="00B81531" w:rsidP="7C52CF02">
      <w:pPr>
        <w:tabs>
          <w:tab w:val="left" w:pos="1560"/>
          <w:tab w:val="left" w:pos="4111"/>
          <w:tab w:val="left" w:pos="4395"/>
          <w:tab w:val="left" w:pos="4678"/>
          <w:tab w:val="left" w:pos="4820"/>
          <w:tab w:val="left" w:pos="6379"/>
          <w:tab w:val="left" w:pos="7088"/>
          <w:tab w:val="left" w:pos="9072"/>
        </w:tabs>
        <w:spacing w:after="0" w:line="240" w:lineRule="auto"/>
        <w:rPr>
          <w:rFonts w:eastAsia="Arial"/>
          <w:sz w:val="24"/>
          <w:szCs w:val="24"/>
        </w:rPr>
      </w:pPr>
      <w:r w:rsidRPr="1BC44B2C">
        <w:rPr>
          <w:rFonts w:eastAsia="Arial"/>
          <w:i/>
          <w:iCs/>
          <w:sz w:val="24"/>
          <w:szCs w:val="24"/>
        </w:rPr>
        <w:t>0</w:t>
      </w:r>
      <w:r w:rsidR="659A7A5D" w:rsidRPr="1BC44B2C">
        <w:rPr>
          <w:rFonts w:eastAsia="Arial"/>
          <w:i/>
          <w:iCs/>
          <w:sz w:val="24"/>
          <w:szCs w:val="24"/>
        </w:rPr>
        <w:t>7</w:t>
      </w:r>
      <w:r w:rsidR="7C6A1427" w:rsidRPr="1BC44B2C">
        <w:rPr>
          <w:rFonts w:eastAsia="Arial"/>
          <w:i/>
          <w:iCs/>
          <w:sz w:val="24"/>
          <w:szCs w:val="24"/>
        </w:rPr>
        <w:t>21</w:t>
      </w:r>
      <w:r w:rsidR="7C52CF02" w:rsidRPr="1BC44B2C">
        <w:rPr>
          <w:rFonts w:eastAsia="Arial"/>
          <w:i/>
          <w:sz w:val="24"/>
          <w:szCs w:val="24"/>
        </w:rPr>
        <w:t xml:space="preserve">-3- </w:t>
      </w:r>
      <w:r w:rsidR="7C52CF02" w:rsidRPr="1BC44B2C">
        <w:rPr>
          <w:rFonts w:eastAsia="Arial"/>
          <w:b/>
          <w:sz w:val="24"/>
          <w:szCs w:val="24"/>
        </w:rPr>
        <w:t xml:space="preserve">Governance/Declarations of Conflicts of Interest (DOI): </w:t>
      </w:r>
      <w:r w:rsidR="00B05615" w:rsidRPr="1BC44B2C">
        <w:rPr>
          <w:rFonts w:eastAsia="Arial"/>
          <w:sz w:val="24"/>
          <w:szCs w:val="24"/>
        </w:rPr>
        <w:t>verbal confirmation taken of DoI</w:t>
      </w:r>
      <w:r w:rsidR="00773024" w:rsidRPr="1BC44B2C">
        <w:rPr>
          <w:rFonts w:eastAsia="Arial"/>
          <w:sz w:val="24"/>
          <w:szCs w:val="24"/>
        </w:rPr>
        <w:t>. TC has sent out new DOI forms and reminded everyone to complete asap please</w:t>
      </w:r>
    </w:p>
    <w:p w14:paraId="1BD719C9" w14:textId="2139F48A" w:rsidR="006041E0" w:rsidRPr="00A64B67" w:rsidRDefault="00B81531" w:rsidP="7C52CF02">
      <w:pPr>
        <w:tabs>
          <w:tab w:val="left" w:pos="1560"/>
          <w:tab w:val="left" w:pos="4111"/>
          <w:tab w:val="left" w:pos="4395"/>
          <w:tab w:val="left" w:pos="4678"/>
          <w:tab w:val="left" w:pos="4820"/>
          <w:tab w:val="left" w:pos="6379"/>
          <w:tab w:val="left" w:pos="7088"/>
          <w:tab w:val="left" w:pos="9072"/>
        </w:tabs>
        <w:spacing w:after="0" w:line="240" w:lineRule="auto"/>
        <w:rPr>
          <w:rFonts w:eastAsia="Arial"/>
          <w:sz w:val="24"/>
          <w:szCs w:val="24"/>
        </w:rPr>
      </w:pPr>
      <w:r w:rsidRPr="1BC44B2C">
        <w:rPr>
          <w:rFonts w:eastAsia="Arial"/>
          <w:i/>
          <w:iCs/>
          <w:sz w:val="24"/>
          <w:szCs w:val="24"/>
        </w:rPr>
        <w:t>0</w:t>
      </w:r>
      <w:r w:rsidR="0997F5B8" w:rsidRPr="1BC44B2C">
        <w:rPr>
          <w:rFonts w:eastAsia="Arial"/>
          <w:i/>
          <w:iCs/>
          <w:sz w:val="24"/>
          <w:szCs w:val="24"/>
        </w:rPr>
        <w:t>7</w:t>
      </w:r>
      <w:r w:rsidR="1F809BF3" w:rsidRPr="1BC44B2C">
        <w:rPr>
          <w:rFonts w:eastAsia="Arial"/>
          <w:i/>
          <w:iCs/>
          <w:sz w:val="24"/>
          <w:szCs w:val="24"/>
        </w:rPr>
        <w:t>21</w:t>
      </w:r>
      <w:r w:rsidR="7C52CF02" w:rsidRPr="1BC44B2C">
        <w:rPr>
          <w:rFonts w:eastAsia="Arial"/>
          <w:i/>
          <w:sz w:val="24"/>
          <w:szCs w:val="24"/>
        </w:rPr>
        <w:t xml:space="preserve">-4- </w:t>
      </w:r>
      <w:r w:rsidR="7C52CF02" w:rsidRPr="1BC44B2C">
        <w:rPr>
          <w:rFonts w:eastAsia="Arial"/>
          <w:b/>
          <w:sz w:val="24"/>
          <w:szCs w:val="24"/>
        </w:rPr>
        <w:t>Power to act:</w:t>
      </w:r>
      <w:r w:rsidR="7C52CF02" w:rsidRPr="1BC44B2C">
        <w:rPr>
          <w:rFonts w:eastAsia="Arial"/>
          <w:sz w:val="24"/>
          <w:szCs w:val="24"/>
        </w:rPr>
        <w:t xml:space="preserve"> </w:t>
      </w:r>
      <w:r w:rsidR="00B05615" w:rsidRPr="1BC44B2C">
        <w:rPr>
          <w:rFonts w:eastAsia="Arial"/>
          <w:sz w:val="24"/>
          <w:szCs w:val="24"/>
        </w:rPr>
        <w:t>these will be discussed during the meeting</w:t>
      </w:r>
    </w:p>
    <w:p w14:paraId="2604FEBA" w14:textId="4B340F7C" w:rsidR="006041E0" w:rsidRPr="00A64B67" w:rsidRDefault="00B81531" w:rsidP="7C52CF02">
      <w:pPr>
        <w:tabs>
          <w:tab w:val="left" w:pos="709"/>
        </w:tabs>
        <w:spacing w:after="0" w:line="240" w:lineRule="auto"/>
        <w:jc w:val="both"/>
        <w:rPr>
          <w:rFonts w:eastAsia="Arial"/>
          <w:sz w:val="24"/>
          <w:szCs w:val="24"/>
        </w:rPr>
      </w:pPr>
      <w:r w:rsidRPr="1BC44B2C">
        <w:rPr>
          <w:rFonts w:eastAsia="Arial"/>
          <w:i/>
          <w:iCs/>
          <w:sz w:val="24"/>
          <w:szCs w:val="24"/>
        </w:rPr>
        <w:t>0</w:t>
      </w:r>
      <w:r w:rsidR="3EC609EE" w:rsidRPr="1BC44B2C">
        <w:rPr>
          <w:rFonts w:eastAsia="Arial"/>
          <w:i/>
          <w:iCs/>
          <w:sz w:val="24"/>
          <w:szCs w:val="24"/>
        </w:rPr>
        <w:t>7</w:t>
      </w:r>
      <w:r w:rsidR="41FC1C99" w:rsidRPr="1BC44B2C">
        <w:rPr>
          <w:rFonts w:eastAsia="Arial"/>
          <w:i/>
          <w:iCs/>
          <w:sz w:val="24"/>
          <w:szCs w:val="24"/>
        </w:rPr>
        <w:t>21</w:t>
      </w:r>
      <w:r w:rsidR="7C52CF02" w:rsidRPr="1BC44B2C">
        <w:rPr>
          <w:rFonts w:eastAsia="Arial"/>
          <w:i/>
          <w:sz w:val="24"/>
          <w:szCs w:val="24"/>
        </w:rPr>
        <w:t xml:space="preserve">-5- </w:t>
      </w:r>
      <w:r w:rsidR="7C52CF02" w:rsidRPr="1BC44B2C">
        <w:rPr>
          <w:rFonts w:eastAsia="Arial"/>
          <w:b/>
          <w:sz w:val="24"/>
          <w:szCs w:val="24"/>
        </w:rPr>
        <w:t>Minutes from previous meeting</w:t>
      </w:r>
      <w:r w:rsidR="7C52CF02" w:rsidRPr="1BC44B2C">
        <w:rPr>
          <w:rFonts w:eastAsia="Arial"/>
          <w:sz w:val="24"/>
          <w:szCs w:val="24"/>
        </w:rPr>
        <w:t xml:space="preserve">: </w:t>
      </w:r>
      <w:r w:rsidR="00D93085" w:rsidRPr="1BC44B2C">
        <w:rPr>
          <w:rFonts w:eastAsia="Arial"/>
          <w:sz w:val="24"/>
          <w:szCs w:val="24"/>
        </w:rPr>
        <w:t>all agreed and</w:t>
      </w:r>
      <w:r w:rsidR="00D93085" w:rsidRPr="1BC44B2C">
        <w:rPr>
          <w:rFonts w:eastAsia="Arial"/>
          <w:b/>
          <w:sz w:val="24"/>
          <w:szCs w:val="24"/>
        </w:rPr>
        <w:t xml:space="preserve"> </w:t>
      </w:r>
      <w:r w:rsidR="00600F66" w:rsidRPr="1BC44B2C">
        <w:rPr>
          <w:rFonts w:eastAsia="Arial"/>
          <w:sz w:val="24"/>
          <w:szCs w:val="24"/>
        </w:rPr>
        <w:t xml:space="preserve">will get </w:t>
      </w:r>
      <w:r w:rsidR="00D93085" w:rsidRPr="1BC44B2C">
        <w:rPr>
          <w:rFonts w:eastAsia="Arial"/>
          <w:sz w:val="24"/>
          <w:szCs w:val="24"/>
        </w:rPr>
        <w:t>w</w:t>
      </w:r>
      <w:r w:rsidR="00D31C68" w:rsidRPr="1BC44B2C">
        <w:rPr>
          <w:rFonts w:eastAsia="Arial"/>
          <w:sz w:val="24"/>
          <w:szCs w:val="24"/>
        </w:rPr>
        <w:t>et signature once we all meet physically again</w:t>
      </w:r>
    </w:p>
    <w:p w14:paraId="4AE98174" w14:textId="2573E204" w:rsidR="00B81531" w:rsidRPr="00A64B67" w:rsidRDefault="00B81531" w:rsidP="39C34221">
      <w:pPr>
        <w:spacing w:after="0" w:line="240" w:lineRule="auto"/>
        <w:jc w:val="both"/>
        <w:rPr>
          <w:rFonts w:eastAsia="Arial"/>
          <w:sz w:val="24"/>
          <w:szCs w:val="24"/>
        </w:rPr>
      </w:pPr>
      <w:r w:rsidRPr="1BC44B2C">
        <w:rPr>
          <w:rFonts w:eastAsia="Arial"/>
          <w:i/>
          <w:iCs/>
          <w:sz w:val="24"/>
          <w:szCs w:val="24"/>
        </w:rPr>
        <w:t>0</w:t>
      </w:r>
      <w:r w:rsidR="4551F126" w:rsidRPr="1BC44B2C">
        <w:rPr>
          <w:rFonts w:eastAsia="Arial"/>
          <w:i/>
          <w:iCs/>
          <w:sz w:val="24"/>
          <w:szCs w:val="24"/>
        </w:rPr>
        <w:t>7</w:t>
      </w:r>
      <w:r w:rsidR="258C1F04" w:rsidRPr="1BC44B2C">
        <w:rPr>
          <w:rFonts w:eastAsia="Arial"/>
          <w:i/>
          <w:iCs/>
          <w:sz w:val="24"/>
          <w:szCs w:val="24"/>
        </w:rPr>
        <w:t>21</w:t>
      </w:r>
      <w:r w:rsidR="7C52CF02" w:rsidRPr="1BC44B2C">
        <w:rPr>
          <w:rFonts w:eastAsia="Arial"/>
          <w:i/>
          <w:sz w:val="24"/>
          <w:szCs w:val="24"/>
        </w:rPr>
        <w:t xml:space="preserve">-6- </w:t>
      </w:r>
      <w:r w:rsidR="7C52CF02" w:rsidRPr="1BC44B2C">
        <w:rPr>
          <w:rFonts w:eastAsia="Arial"/>
          <w:b/>
          <w:sz w:val="24"/>
          <w:szCs w:val="24"/>
        </w:rPr>
        <w:t xml:space="preserve">Matters Arising: </w:t>
      </w:r>
      <w:r w:rsidR="598B90ED" w:rsidRPr="1BC44B2C">
        <w:rPr>
          <w:rFonts w:eastAsia="Arial"/>
          <w:b/>
          <w:sz w:val="24"/>
          <w:szCs w:val="24"/>
        </w:rPr>
        <w:t>None</w:t>
      </w:r>
    </w:p>
    <w:p w14:paraId="0CA9A822" w14:textId="35890104" w:rsidR="00AC2B8B" w:rsidRDefault="00B81531" w:rsidP="00AC2B8B">
      <w:pPr>
        <w:spacing w:after="0" w:line="257" w:lineRule="auto"/>
        <w:rPr>
          <w:rFonts w:eastAsia="Arial"/>
          <w:sz w:val="24"/>
          <w:szCs w:val="24"/>
        </w:rPr>
      </w:pPr>
      <w:r w:rsidRPr="1BC44B2C">
        <w:rPr>
          <w:rFonts w:eastAsia="Arial"/>
          <w:i/>
          <w:iCs/>
          <w:sz w:val="24"/>
          <w:szCs w:val="24"/>
        </w:rPr>
        <w:t>0</w:t>
      </w:r>
      <w:r w:rsidR="168EDE2C" w:rsidRPr="1BC44B2C">
        <w:rPr>
          <w:rFonts w:eastAsia="Arial"/>
          <w:i/>
          <w:iCs/>
          <w:sz w:val="24"/>
          <w:szCs w:val="24"/>
        </w:rPr>
        <w:t>7</w:t>
      </w:r>
      <w:r w:rsidR="470AD55B" w:rsidRPr="1BC44B2C">
        <w:rPr>
          <w:rFonts w:eastAsia="Arial"/>
          <w:i/>
          <w:iCs/>
          <w:sz w:val="24"/>
          <w:szCs w:val="24"/>
        </w:rPr>
        <w:t>21</w:t>
      </w:r>
      <w:r w:rsidR="7C52CF02" w:rsidRPr="1BC44B2C">
        <w:rPr>
          <w:rFonts w:eastAsia="Arial"/>
          <w:i/>
          <w:sz w:val="24"/>
          <w:szCs w:val="24"/>
        </w:rPr>
        <w:t>-7-</w:t>
      </w:r>
      <w:r w:rsidR="7C52CF02" w:rsidRPr="1BC44B2C">
        <w:rPr>
          <w:rFonts w:eastAsia="Arial"/>
          <w:b/>
          <w:sz w:val="24"/>
          <w:szCs w:val="24"/>
        </w:rPr>
        <w:t xml:space="preserve"> Finance: </w:t>
      </w:r>
      <w:r w:rsidR="78EBDD04" w:rsidRPr="1BC44B2C">
        <w:rPr>
          <w:rFonts w:eastAsia="Arial"/>
          <w:sz w:val="24"/>
          <w:szCs w:val="24"/>
        </w:rPr>
        <w:t>Bank accounts looking healthy, all</w:t>
      </w:r>
      <w:r w:rsidR="1C244796" w:rsidRPr="1BC44B2C">
        <w:rPr>
          <w:rFonts w:eastAsia="Arial"/>
          <w:sz w:val="24"/>
          <w:szCs w:val="24"/>
        </w:rPr>
        <w:t xml:space="preserve"> </w:t>
      </w:r>
      <w:r w:rsidR="78EBDD04" w:rsidRPr="1BC44B2C">
        <w:rPr>
          <w:rFonts w:eastAsia="Arial"/>
          <w:sz w:val="24"/>
          <w:szCs w:val="24"/>
        </w:rPr>
        <w:t>expenses paid up to da</w:t>
      </w:r>
      <w:r w:rsidR="661F2CA1" w:rsidRPr="1BC44B2C">
        <w:rPr>
          <w:rFonts w:eastAsia="Arial"/>
          <w:sz w:val="24"/>
          <w:szCs w:val="24"/>
        </w:rPr>
        <w:t xml:space="preserve">te. </w:t>
      </w:r>
      <w:r w:rsidR="005B6E91" w:rsidRPr="1BC44B2C">
        <w:rPr>
          <w:rFonts w:eastAsia="Arial"/>
          <w:sz w:val="24"/>
          <w:szCs w:val="24"/>
        </w:rPr>
        <w:t xml:space="preserve">All accounts are now back for the auditors. </w:t>
      </w:r>
      <w:r w:rsidR="00AC2B8B">
        <w:rPr>
          <w:rFonts w:eastAsia="Arial"/>
          <w:sz w:val="24"/>
          <w:szCs w:val="24"/>
        </w:rPr>
        <w:t>Annual accounts were shown to members. NA proposed the vote to agree with accounts. PW second the vote, committee all agreed to the accounts</w:t>
      </w:r>
      <w:r w:rsidR="001665E5">
        <w:rPr>
          <w:rFonts w:eastAsia="Arial"/>
          <w:sz w:val="24"/>
          <w:szCs w:val="24"/>
        </w:rPr>
        <w:t>, thus accounts duly signed off</w:t>
      </w:r>
    </w:p>
    <w:p w14:paraId="6FA320E1" w14:textId="63A3DD7E" w:rsidR="001C5639" w:rsidRPr="00A64B67" w:rsidRDefault="001C5639" w:rsidP="1BC44B2C">
      <w:pPr>
        <w:spacing w:after="0" w:line="257" w:lineRule="auto"/>
        <w:rPr>
          <w:sz w:val="24"/>
          <w:szCs w:val="24"/>
        </w:rPr>
      </w:pPr>
    </w:p>
    <w:p w14:paraId="347F1A50" w14:textId="598F64DA" w:rsidR="5FA7C81C" w:rsidRDefault="5FA7C81C" w:rsidP="16EF7959">
      <w:pPr>
        <w:spacing w:after="0" w:line="257" w:lineRule="auto"/>
        <w:rPr>
          <w:rFonts w:eastAsia="Arial"/>
          <w:sz w:val="24"/>
          <w:szCs w:val="24"/>
        </w:rPr>
      </w:pPr>
      <w:r w:rsidRPr="16EF7959">
        <w:rPr>
          <w:rFonts w:eastAsia="Arial"/>
          <w:sz w:val="24"/>
          <w:szCs w:val="24"/>
        </w:rPr>
        <w:t>Finance subgroup met in June. ToR issued and all committee members agreed</w:t>
      </w:r>
      <w:r w:rsidR="00DF0CF9">
        <w:rPr>
          <w:rFonts w:eastAsia="Arial"/>
          <w:sz w:val="24"/>
          <w:szCs w:val="24"/>
        </w:rPr>
        <w:t xml:space="preserve"> to the ToR</w:t>
      </w:r>
    </w:p>
    <w:p w14:paraId="1D51228F" w14:textId="023D396D" w:rsidR="007C04C5" w:rsidRDefault="5EFB54F3" w:rsidP="007A1A83">
      <w:pPr>
        <w:spacing w:after="0" w:line="257" w:lineRule="auto"/>
        <w:rPr>
          <w:rFonts w:eastAsia="Arial"/>
          <w:sz w:val="24"/>
          <w:szCs w:val="24"/>
        </w:rPr>
      </w:pPr>
      <w:r w:rsidRPr="1BC44B2C">
        <w:rPr>
          <w:rFonts w:eastAsia="Arial"/>
          <w:sz w:val="24"/>
          <w:szCs w:val="24"/>
        </w:rPr>
        <w:t>TC discussed offering free flu training with some of the reserved monies</w:t>
      </w:r>
      <w:r w:rsidR="00707820">
        <w:rPr>
          <w:rFonts w:eastAsia="Arial"/>
          <w:sz w:val="24"/>
          <w:szCs w:val="24"/>
        </w:rPr>
        <w:t xml:space="preserve"> this was agreed. There was a discussion about </w:t>
      </w:r>
      <w:r w:rsidR="004B4192">
        <w:rPr>
          <w:rFonts w:eastAsia="Arial"/>
          <w:sz w:val="24"/>
          <w:szCs w:val="24"/>
        </w:rPr>
        <w:t>a training session for other registered pharmacy teams so they can undertake private vaccinations</w:t>
      </w:r>
      <w:r w:rsidR="007C04C5">
        <w:rPr>
          <w:rFonts w:eastAsia="Arial"/>
          <w:sz w:val="24"/>
          <w:szCs w:val="24"/>
        </w:rPr>
        <w:t xml:space="preserve">. </w:t>
      </w:r>
    </w:p>
    <w:p w14:paraId="4FB85BF6" w14:textId="77777777" w:rsidR="007C04C5" w:rsidRDefault="007C04C5" w:rsidP="007A1A83">
      <w:pPr>
        <w:spacing w:after="0" w:line="257" w:lineRule="auto"/>
        <w:rPr>
          <w:rFonts w:eastAsia="Arial"/>
          <w:sz w:val="24"/>
          <w:szCs w:val="24"/>
        </w:rPr>
      </w:pPr>
    </w:p>
    <w:p w14:paraId="1F1D5286" w14:textId="4CA77821" w:rsidR="001C5639" w:rsidRPr="00A64B67" w:rsidRDefault="004B4192" w:rsidP="007A1A83">
      <w:pPr>
        <w:spacing w:after="0" w:line="257" w:lineRule="auto"/>
        <w:rPr>
          <w:sz w:val="24"/>
          <w:szCs w:val="24"/>
        </w:rPr>
      </w:pPr>
      <w:r>
        <w:rPr>
          <w:rFonts w:eastAsia="Arial"/>
          <w:sz w:val="24"/>
          <w:szCs w:val="24"/>
        </w:rPr>
        <w:lastRenderedPageBreak/>
        <w:t xml:space="preserve"> </w:t>
      </w:r>
      <w:r w:rsidR="5EFB54F3" w:rsidRPr="1BC44B2C">
        <w:rPr>
          <w:rFonts w:eastAsia="Arial"/>
          <w:sz w:val="24"/>
          <w:szCs w:val="24"/>
        </w:rPr>
        <w:t xml:space="preserve"> </w:t>
      </w:r>
      <w:r w:rsidR="005B6E91" w:rsidRPr="1BC44B2C">
        <w:rPr>
          <w:rFonts w:eastAsia="Arial"/>
          <w:sz w:val="24"/>
          <w:szCs w:val="24"/>
        </w:rPr>
        <w:t xml:space="preserve"> </w:t>
      </w:r>
    </w:p>
    <w:p w14:paraId="2A3C2AD1" w14:textId="77777777" w:rsidR="002A32D4" w:rsidRPr="00A64B67" w:rsidRDefault="002A32D4" w:rsidP="13E5B2F4">
      <w:pPr>
        <w:spacing w:after="0" w:line="257" w:lineRule="auto"/>
        <w:rPr>
          <w:rFonts w:eastAsia="Calibri" w:cstheme="minorHAnsi"/>
          <w:sz w:val="24"/>
          <w:szCs w:val="24"/>
        </w:rPr>
      </w:pPr>
    </w:p>
    <w:p w14:paraId="757A851B" w14:textId="4CC27EEF" w:rsidR="7F1210AA" w:rsidRPr="00A64B67" w:rsidRDefault="7F1210AA" w:rsidP="3B50F58B">
      <w:pPr>
        <w:spacing w:line="257" w:lineRule="auto"/>
        <w:jc w:val="both"/>
        <w:rPr>
          <w:rFonts w:eastAsia="Arial"/>
          <w:b/>
          <w:sz w:val="24"/>
          <w:szCs w:val="24"/>
        </w:rPr>
      </w:pPr>
      <w:r w:rsidRPr="1BC44B2C">
        <w:rPr>
          <w:rFonts w:eastAsia="Arial"/>
          <w:i/>
          <w:iCs/>
          <w:sz w:val="24"/>
          <w:szCs w:val="24"/>
        </w:rPr>
        <w:t>0</w:t>
      </w:r>
      <w:r w:rsidR="21A2EDCB" w:rsidRPr="1BC44B2C">
        <w:rPr>
          <w:rFonts w:eastAsia="Arial"/>
          <w:i/>
          <w:iCs/>
          <w:sz w:val="24"/>
          <w:szCs w:val="24"/>
        </w:rPr>
        <w:t>7</w:t>
      </w:r>
      <w:r w:rsidRPr="1BC44B2C">
        <w:rPr>
          <w:rFonts w:eastAsia="Arial"/>
          <w:i/>
          <w:iCs/>
          <w:sz w:val="24"/>
          <w:szCs w:val="24"/>
        </w:rPr>
        <w:t>21</w:t>
      </w:r>
      <w:r w:rsidRPr="1BC44B2C">
        <w:rPr>
          <w:rFonts w:eastAsia="Arial"/>
          <w:i/>
          <w:sz w:val="24"/>
          <w:szCs w:val="24"/>
        </w:rPr>
        <w:t>-8</w:t>
      </w:r>
      <w:r w:rsidRPr="1BC44B2C">
        <w:rPr>
          <w:rFonts w:eastAsia="Arial"/>
          <w:b/>
          <w:sz w:val="24"/>
          <w:szCs w:val="24"/>
        </w:rPr>
        <w:t xml:space="preserve"> - </w:t>
      </w:r>
      <w:r w:rsidR="6E53578D" w:rsidRPr="1BC44B2C">
        <w:rPr>
          <w:rFonts w:eastAsia="Arial"/>
          <w:b/>
          <w:sz w:val="24"/>
          <w:szCs w:val="24"/>
        </w:rPr>
        <w:t xml:space="preserve">Action Tracker; </w:t>
      </w:r>
    </w:p>
    <w:tbl>
      <w:tblPr>
        <w:tblW w:w="0" w:type="auto"/>
        <w:tblLayout w:type="fixed"/>
        <w:tblLook w:val="0000" w:firstRow="0" w:lastRow="0" w:firstColumn="0" w:lastColumn="0" w:noHBand="0" w:noVBand="0"/>
      </w:tblPr>
      <w:tblGrid>
        <w:gridCol w:w="1104"/>
        <w:gridCol w:w="4159"/>
        <w:gridCol w:w="915"/>
        <w:gridCol w:w="955"/>
        <w:gridCol w:w="1881"/>
      </w:tblGrid>
      <w:tr w:rsidR="1BC44B2C" w14:paraId="0CFCCB98" w14:textId="77777777" w:rsidTr="1BC44B2C">
        <w:trPr>
          <w:trHeight w:val="705"/>
        </w:trPr>
        <w:tc>
          <w:tcPr>
            <w:tcW w:w="1104" w:type="dxa"/>
            <w:tcBorders>
              <w:top w:val="single" w:sz="6" w:space="0" w:color="auto"/>
              <w:left w:val="single" w:sz="6" w:space="0" w:color="auto"/>
              <w:bottom w:val="single" w:sz="6" w:space="0" w:color="auto"/>
              <w:right w:val="single" w:sz="6" w:space="0" w:color="auto"/>
            </w:tcBorders>
            <w:shd w:val="clear" w:color="auto" w:fill="000000" w:themeFill="text1"/>
          </w:tcPr>
          <w:p w14:paraId="29BCECC5" w14:textId="003D30F7" w:rsidR="1BC44B2C" w:rsidRDefault="1BC44B2C" w:rsidP="1BC44B2C">
            <w:pPr>
              <w:jc w:val="center"/>
              <w:rPr>
                <w:rFonts w:ascii="Arial" w:eastAsia="Arial" w:hAnsi="Arial" w:cs="Arial"/>
                <w:color w:val="FFFFFF" w:themeColor="background1"/>
              </w:rPr>
            </w:pPr>
            <w:r w:rsidRPr="1BC44B2C">
              <w:rPr>
                <w:rFonts w:ascii="Arial" w:eastAsia="Arial" w:hAnsi="Arial" w:cs="Arial"/>
                <w:b/>
                <w:bCs/>
                <w:color w:val="FFFFFF" w:themeColor="background1"/>
              </w:rPr>
              <w:t>Month</w:t>
            </w:r>
          </w:p>
          <w:p w14:paraId="366FD156" w14:textId="09A5D770" w:rsidR="1BC44B2C" w:rsidRDefault="1BC44B2C" w:rsidP="1BC44B2C">
            <w:pPr>
              <w:jc w:val="center"/>
              <w:rPr>
                <w:rFonts w:ascii="Arial" w:eastAsia="Arial" w:hAnsi="Arial" w:cs="Arial"/>
                <w:color w:val="FFFFFF" w:themeColor="background1"/>
              </w:rPr>
            </w:pPr>
            <w:r w:rsidRPr="1BC44B2C">
              <w:rPr>
                <w:rFonts w:ascii="Arial" w:eastAsia="Arial" w:hAnsi="Arial" w:cs="Arial"/>
                <w:b/>
                <w:bCs/>
                <w:color w:val="FFFFFF" w:themeColor="background1"/>
              </w:rPr>
              <w:t>of Meeting</w:t>
            </w:r>
          </w:p>
        </w:tc>
        <w:tc>
          <w:tcPr>
            <w:tcW w:w="4159" w:type="dxa"/>
            <w:tcBorders>
              <w:top w:val="single" w:sz="6" w:space="0" w:color="auto"/>
              <w:left w:val="single" w:sz="6" w:space="0" w:color="auto"/>
              <w:bottom w:val="single" w:sz="6" w:space="0" w:color="auto"/>
              <w:right w:val="single" w:sz="6" w:space="0" w:color="auto"/>
            </w:tcBorders>
            <w:shd w:val="clear" w:color="auto" w:fill="000000" w:themeFill="text1"/>
          </w:tcPr>
          <w:p w14:paraId="2B48C892" w14:textId="46092445" w:rsidR="1BC44B2C" w:rsidRDefault="1BC44B2C" w:rsidP="1BC44B2C">
            <w:pPr>
              <w:spacing w:before="100"/>
              <w:rPr>
                <w:rFonts w:ascii="Arial" w:eastAsia="Arial" w:hAnsi="Arial" w:cs="Arial"/>
                <w:color w:val="FFFFFF" w:themeColor="background1"/>
              </w:rPr>
            </w:pPr>
            <w:r w:rsidRPr="1BC44B2C">
              <w:rPr>
                <w:rFonts w:ascii="Arial" w:eastAsia="Arial" w:hAnsi="Arial" w:cs="Arial"/>
                <w:b/>
                <w:bCs/>
                <w:color w:val="FFFFFF" w:themeColor="background1"/>
              </w:rPr>
              <w:t>Action</w:t>
            </w:r>
          </w:p>
        </w:tc>
        <w:tc>
          <w:tcPr>
            <w:tcW w:w="915" w:type="dxa"/>
            <w:tcBorders>
              <w:top w:val="single" w:sz="6" w:space="0" w:color="auto"/>
              <w:left w:val="single" w:sz="6" w:space="0" w:color="auto"/>
              <w:bottom w:val="single" w:sz="6" w:space="0" w:color="auto"/>
              <w:right w:val="single" w:sz="6" w:space="0" w:color="auto"/>
            </w:tcBorders>
            <w:shd w:val="clear" w:color="auto" w:fill="000000" w:themeFill="text1"/>
          </w:tcPr>
          <w:p w14:paraId="337B5441" w14:textId="28BAB162" w:rsidR="1BC44B2C" w:rsidRDefault="1BC44B2C" w:rsidP="1BC44B2C">
            <w:pPr>
              <w:spacing w:before="100"/>
              <w:jc w:val="center"/>
              <w:rPr>
                <w:rFonts w:ascii="Arial" w:eastAsia="Arial" w:hAnsi="Arial" w:cs="Arial"/>
                <w:color w:val="FFFFFF" w:themeColor="background1"/>
              </w:rPr>
            </w:pPr>
            <w:r w:rsidRPr="1BC44B2C">
              <w:rPr>
                <w:rFonts w:ascii="Arial" w:eastAsia="Arial" w:hAnsi="Arial" w:cs="Arial"/>
                <w:b/>
                <w:bCs/>
                <w:color w:val="FFFFFF" w:themeColor="background1"/>
              </w:rPr>
              <w:t>Lead</w:t>
            </w:r>
          </w:p>
        </w:tc>
        <w:tc>
          <w:tcPr>
            <w:tcW w:w="955" w:type="dxa"/>
            <w:tcBorders>
              <w:top w:val="single" w:sz="6" w:space="0" w:color="auto"/>
              <w:left w:val="single" w:sz="6" w:space="0" w:color="auto"/>
              <w:bottom w:val="single" w:sz="6" w:space="0" w:color="auto"/>
              <w:right w:val="single" w:sz="6" w:space="0" w:color="auto"/>
            </w:tcBorders>
            <w:shd w:val="clear" w:color="auto" w:fill="000000" w:themeFill="text1"/>
          </w:tcPr>
          <w:p w14:paraId="012D61A7" w14:textId="6D2389A9" w:rsidR="1BC44B2C" w:rsidRDefault="1BC44B2C" w:rsidP="1BC44B2C">
            <w:pPr>
              <w:spacing w:before="100"/>
              <w:jc w:val="center"/>
              <w:rPr>
                <w:rFonts w:ascii="Arial" w:eastAsia="Arial" w:hAnsi="Arial" w:cs="Arial"/>
                <w:color w:val="FFFFFF" w:themeColor="background1"/>
              </w:rPr>
            </w:pPr>
            <w:r w:rsidRPr="1BC44B2C">
              <w:rPr>
                <w:rFonts w:ascii="Arial" w:eastAsia="Arial" w:hAnsi="Arial" w:cs="Arial"/>
                <w:b/>
                <w:bCs/>
                <w:color w:val="FFFFFF" w:themeColor="background1"/>
              </w:rPr>
              <w:t>Due Date</w:t>
            </w:r>
          </w:p>
        </w:tc>
        <w:tc>
          <w:tcPr>
            <w:tcW w:w="1881" w:type="dxa"/>
            <w:tcBorders>
              <w:top w:val="single" w:sz="6" w:space="0" w:color="auto"/>
              <w:left w:val="single" w:sz="6" w:space="0" w:color="auto"/>
              <w:bottom w:val="single" w:sz="6" w:space="0" w:color="auto"/>
              <w:right w:val="single" w:sz="6" w:space="0" w:color="auto"/>
            </w:tcBorders>
            <w:shd w:val="clear" w:color="auto" w:fill="000000" w:themeFill="text1"/>
          </w:tcPr>
          <w:p w14:paraId="0021806E" w14:textId="484710A1" w:rsidR="1BC44B2C" w:rsidRDefault="1BC44B2C" w:rsidP="1BC44B2C">
            <w:pPr>
              <w:pStyle w:val="Heading1"/>
              <w:spacing w:before="100"/>
              <w:rPr>
                <w:rFonts w:ascii="Arial" w:eastAsia="Arial" w:hAnsi="Arial" w:cs="Arial"/>
                <w:b/>
                <w:bCs/>
                <w:color w:val="FFFFFF" w:themeColor="background1"/>
                <w:sz w:val="22"/>
                <w:szCs w:val="22"/>
              </w:rPr>
            </w:pPr>
            <w:r w:rsidRPr="1BC44B2C">
              <w:rPr>
                <w:rFonts w:ascii="Arial" w:eastAsia="Arial" w:hAnsi="Arial" w:cs="Arial"/>
                <w:b/>
                <w:bCs/>
                <w:color w:val="FFFFFF" w:themeColor="background1"/>
                <w:sz w:val="22"/>
                <w:szCs w:val="22"/>
              </w:rPr>
              <w:t>Comments</w:t>
            </w:r>
          </w:p>
        </w:tc>
      </w:tr>
      <w:tr w:rsidR="1BC44B2C" w14:paraId="4A4E7EE9" w14:textId="77777777" w:rsidTr="1BC44B2C">
        <w:trPr>
          <w:trHeight w:val="765"/>
        </w:trPr>
        <w:tc>
          <w:tcPr>
            <w:tcW w:w="11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5E8D6FE" w14:textId="26D05C8A" w:rsidR="1BC44B2C" w:rsidRDefault="1BC44B2C" w:rsidP="1BC44B2C">
            <w:pPr>
              <w:rPr>
                <w:rFonts w:ascii="Arial" w:eastAsia="Arial" w:hAnsi="Arial" w:cs="Arial"/>
                <w:color w:val="000000" w:themeColor="text1"/>
              </w:rPr>
            </w:pPr>
            <w:r w:rsidRPr="1BC44B2C">
              <w:rPr>
                <w:rFonts w:ascii="Arial" w:eastAsia="Arial" w:hAnsi="Arial" w:cs="Arial"/>
                <w:color w:val="000000" w:themeColor="text1"/>
              </w:rPr>
              <w:t>March</w:t>
            </w:r>
          </w:p>
        </w:tc>
        <w:tc>
          <w:tcPr>
            <w:tcW w:w="41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08596F" w14:textId="1D49912E" w:rsidR="1BC44B2C" w:rsidRDefault="1BC44B2C" w:rsidP="1BC44B2C">
            <w:pPr>
              <w:rPr>
                <w:rFonts w:ascii="Arial" w:eastAsia="Arial" w:hAnsi="Arial" w:cs="Arial"/>
                <w:color w:val="000000" w:themeColor="text1"/>
              </w:rPr>
            </w:pPr>
            <w:r w:rsidRPr="1BC44B2C">
              <w:rPr>
                <w:rFonts w:ascii="Arial" w:eastAsia="Arial" w:hAnsi="Arial" w:cs="Arial"/>
                <w:color w:val="000000" w:themeColor="text1"/>
              </w:rPr>
              <w:t xml:space="preserve">PSNC Guidance for finance </w:t>
            </w:r>
          </w:p>
        </w:tc>
        <w:tc>
          <w:tcPr>
            <w:tcW w:w="9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8BBA0DB" w14:textId="2A1BC5AC" w:rsidR="1BC44B2C" w:rsidRDefault="1BC44B2C" w:rsidP="1BC44B2C">
            <w:pPr>
              <w:rPr>
                <w:rFonts w:ascii="Arial" w:eastAsia="Arial" w:hAnsi="Arial" w:cs="Arial"/>
                <w:color w:val="000000" w:themeColor="text1"/>
              </w:rPr>
            </w:pPr>
            <w:r w:rsidRPr="1BC44B2C">
              <w:rPr>
                <w:rFonts w:ascii="Arial" w:eastAsia="Arial" w:hAnsi="Arial" w:cs="Arial"/>
                <w:b/>
                <w:bCs/>
                <w:color w:val="000000" w:themeColor="text1"/>
              </w:rPr>
              <w:t>SC</w:t>
            </w:r>
          </w:p>
        </w:tc>
        <w:tc>
          <w:tcPr>
            <w:tcW w:w="9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6C2115" w14:textId="184D8E6F" w:rsidR="1BC44B2C" w:rsidRDefault="1BC44B2C" w:rsidP="1BC44B2C">
            <w:pPr>
              <w:rPr>
                <w:rFonts w:ascii="Arial" w:eastAsia="Arial" w:hAnsi="Arial" w:cs="Arial"/>
                <w:color w:val="000000" w:themeColor="text1"/>
              </w:rPr>
            </w:pPr>
            <w:r w:rsidRPr="1BC44B2C">
              <w:rPr>
                <w:rFonts w:ascii="Arial" w:eastAsia="Arial" w:hAnsi="Arial" w:cs="Arial"/>
                <w:b/>
                <w:bCs/>
                <w:color w:val="000000" w:themeColor="text1"/>
              </w:rPr>
              <w:t>May</w:t>
            </w:r>
          </w:p>
        </w:tc>
        <w:tc>
          <w:tcPr>
            <w:tcW w:w="188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4F44C1" w14:textId="30DAD31C" w:rsidR="1BC44B2C" w:rsidRDefault="1BC44B2C" w:rsidP="1BC44B2C">
            <w:pPr>
              <w:rPr>
                <w:rFonts w:ascii="Arial" w:eastAsia="Arial" w:hAnsi="Arial" w:cs="Arial"/>
                <w:color w:val="000000" w:themeColor="text1"/>
              </w:rPr>
            </w:pPr>
            <w:r w:rsidRPr="1BC44B2C">
              <w:rPr>
                <w:rFonts w:ascii="Arial" w:eastAsia="Arial" w:hAnsi="Arial" w:cs="Arial"/>
                <w:b/>
                <w:bCs/>
                <w:color w:val="000000" w:themeColor="text1"/>
              </w:rPr>
              <w:t>completed</w:t>
            </w:r>
          </w:p>
        </w:tc>
      </w:tr>
      <w:tr w:rsidR="1BC44B2C" w14:paraId="4B93B21A" w14:textId="77777777" w:rsidTr="1BC44B2C">
        <w:trPr>
          <w:trHeight w:val="765"/>
        </w:trPr>
        <w:tc>
          <w:tcPr>
            <w:tcW w:w="1104" w:type="dxa"/>
            <w:tcBorders>
              <w:top w:val="single" w:sz="6" w:space="0" w:color="auto"/>
              <w:left w:val="single" w:sz="6" w:space="0" w:color="auto"/>
              <w:bottom w:val="single" w:sz="6" w:space="0" w:color="1E8BCD"/>
              <w:right w:val="single" w:sz="6" w:space="0" w:color="auto"/>
            </w:tcBorders>
            <w:shd w:val="clear" w:color="auto" w:fill="D9D9D9" w:themeFill="background1" w:themeFillShade="D9"/>
          </w:tcPr>
          <w:p w14:paraId="50B9D2EC" w14:textId="39F0914A" w:rsidR="1BC44B2C" w:rsidRDefault="1BC44B2C" w:rsidP="1BC44B2C">
            <w:pPr>
              <w:rPr>
                <w:rFonts w:ascii="Arial" w:eastAsia="Arial" w:hAnsi="Arial" w:cs="Arial"/>
                <w:color w:val="000000" w:themeColor="text1"/>
              </w:rPr>
            </w:pPr>
            <w:r w:rsidRPr="1BC44B2C">
              <w:rPr>
                <w:rFonts w:ascii="Arial" w:eastAsia="Arial" w:hAnsi="Arial" w:cs="Arial"/>
                <w:color w:val="000000" w:themeColor="text1"/>
              </w:rPr>
              <w:t>March</w:t>
            </w:r>
          </w:p>
        </w:tc>
        <w:tc>
          <w:tcPr>
            <w:tcW w:w="4159" w:type="dxa"/>
            <w:tcBorders>
              <w:top w:val="single" w:sz="6" w:space="0" w:color="auto"/>
              <w:left w:val="single" w:sz="6" w:space="0" w:color="auto"/>
              <w:bottom w:val="single" w:sz="6" w:space="0" w:color="1E8BCD"/>
              <w:right w:val="single" w:sz="6" w:space="0" w:color="auto"/>
            </w:tcBorders>
            <w:shd w:val="clear" w:color="auto" w:fill="D9D9D9" w:themeFill="background1" w:themeFillShade="D9"/>
          </w:tcPr>
          <w:p w14:paraId="14FE20DE" w14:textId="4DF6EF25" w:rsidR="1BC44B2C" w:rsidRDefault="1BC44B2C" w:rsidP="1BC44B2C">
            <w:pPr>
              <w:rPr>
                <w:rFonts w:ascii="Arial" w:eastAsia="Arial" w:hAnsi="Arial" w:cs="Arial"/>
                <w:color w:val="000000" w:themeColor="text1"/>
              </w:rPr>
            </w:pPr>
            <w:r w:rsidRPr="1BC44B2C">
              <w:rPr>
                <w:rFonts w:ascii="Arial" w:eastAsia="Arial" w:hAnsi="Arial" w:cs="Arial"/>
                <w:color w:val="000000" w:themeColor="text1"/>
              </w:rPr>
              <w:t>2021-22 strategy for LPC</w:t>
            </w:r>
          </w:p>
        </w:tc>
        <w:tc>
          <w:tcPr>
            <w:tcW w:w="915" w:type="dxa"/>
            <w:tcBorders>
              <w:top w:val="single" w:sz="6" w:space="0" w:color="auto"/>
              <w:left w:val="single" w:sz="6" w:space="0" w:color="auto"/>
              <w:bottom w:val="single" w:sz="6" w:space="0" w:color="1E8BCD"/>
              <w:right w:val="single" w:sz="6" w:space="0" w:color="auto"/>
            </w:tcBorders>
            <w:shd w:val="clear" w:color="auto" w:fill="D9D9D9" w:themeFill="background1" w:themeFillShade="D9"/>
          </w:tcPr>
          <w:p w14:paraId="4880A711" w14:textId="295832C8" w:rsidR="1BC44B2C" w:rsidRDefault="1BC44B2C" w:rsidP="1BC44B2C">
            <w:pPr>
              <w:rPr>
                <w:rFonts w:ascii="Arial" w:eastAsia="Arial" w:hAnsi="Arial" w:cs="Arial"/>
                <w:color w:val="000000" w:themeColor="text1"/>
              </w:rPr>
            </w:pPr>
            <w:r w:rsidRPr="1BC44B2C">
              <w:rPr>
                <w:rFonts w:ascii="Arial" w:eastAsia="Arial" w:hAnsi="Arial" w:cs="Arial"/>
                <w:b/>
                <w:bCs/>
                <w:color w:val="000000" w:themeColor="text1"/>
              </w:rPr>
              <w:t>TC</w:t>
            </w:r>
          </w:p>
        </w:tc>
        <w:tc>
          <w:tcPr>
            <w:tcW w:w="955" w:type="dxa"/>
            <w:tcBorders>
              <w:top w:val="single" w:sz="6" w:space="0" w:color="auto"/>
              <w:left w:val="single" w:sz="6" w:space="0" w:color="auto"/>
              <w:bottom w:val="single" w:sz="6" w:space="0" w:color="1E8BCD"/>
              <w:right w:val="single" w:sz="6" w:space="0" w:color="auto"/>
            </w:tcBorders>
            <w:shd w:val="clear" w:color="auto" w:fill="D9D9D9" w:themeFill="background1" w:themeFillShade="D9"/>
          </w:tcPr>
          <w:p w14:paraId="62D4213D" w14:textId="1FDF13A6" w:rsidR="1BC44B2C" w:rsidRDefault="1BC44B2C" w:rsidP="1BC44B2C">
            <w:pPr>
              <w:rPr>
                <w:rFonts w:ascii="Arial" w:eastAsia="Arial" w:hAnsi="Arial" w:cs="Arial"/>
                <w:color w:val="000000" w:themeColor="text1"/>
              </w:rPr>
            </w:pPr>
            <w:r w:rsidRPr="1BC44B2C">
              <w:rPr>
                <w:rFonts w:ascii="Arial" w:eastAsia="Arial" w:hAnsi="Arial" w:cs="Arial"/>
                <w:b/>
                <w:bCs/>
                <w:color w:val="000000" w:themeColor="text1"/>
              </w:rPr>
              <w:t>May</w:t>
            </w:r>
          </w:p>
        </w:tc>
        <w:tc>
          <w:tcPr>
            <w:tcW w:w="1881" w:type="dxa"/>
            <w:tcBorders>
              <w:top w:val="single" w:sz="6" w:space="0" w:color="auto"/>
              <w:left w:val="single" w:sz="6" w:space="0" w:color="auto"/>
              <w:bottom w:val="single" w:sz="6" w:space="0" w:color="1E8BCD"/>
              <w:right w:val="single" w:sz="6" w:space="0" w:color="auto"/>
            </w:tcBorders>
            <w:shd w:val="clear" w:color="auto" w:fill="D9D9D9" w:themeFill="background1" w:themeFillShade="D9"/>
          </w:tcPr>
          <w:p w14:paraId="22F0908C" w14:textId="13002EA7" w:rsidR="1BC44B2C" w:rsidRDefault="1BC44B2C" w:rsidP="1BC44B2C">
            <w:pPr>
              <w:rPr>
                <w:rFonts w:ascii="Arial" w:eastAsia="Arial" w:hAnsi="Arial" w:cs="Arial"/>
                <w:color w:val="000000" w:themeColor="text1"/>
              </w:rPr>
            </w:pPr>
            <w:r w:rsidRPr="1BC44B2C">
              <w:rPr>
                <w:rFonts w:ascii="Arial" w:eastAsia="Arial" w:hAnsi="Arial" w:cs="Arial"/>
                <w:b/>
                <w:bCs/>
                <w:color w:val="000000" w:themeColor="text1"/>
              </w:rPr>
              <w:t>completed</w:t>
            </w:r>
          </w:p>
        </w:tc>
      </w:tr>
      <w:tr w:rsidR="1BC44B2C" w14:paraId="1DBEF639" w14:textId="77777777" w:rsidTr="1BC44B2C">
        <w:trPr>
          <w:trHeight w:val="765"/>
        </w:trPr>
        <w:tc>
          <w:tcPr>
            <w:tcW w:w="1104" w:type="dxa"/>
            <w:tcBorders>
              <w:top w:val="single" w:sz="6" w:space="0" w:color="1E8BCD"/>
              <w:left w:val="single" w:sz="6" w:space="0" w:color="1E8BCD"/>
              <w:bottom w:val="single" w:sz="6" w:space="0" w:color="1E8BCD"/>
              <w:right w:val="single" w:sz="6" w:space="0" w:color="1E8BCD"/>
            </w:tcBorders>
            <w:shd w:val="clear" w:color="auto" w:fill="FFFFFF" w:themeFill="background1"/>
          </w:tcPr>
          <w:p w14:paraId="2DD5E373" w14:textId="51A5209D" w:rsidR="1BC44B2C" w:rsidRDefault="1BC44B2C" w:rsidP="1BC44B2C">
            <w:pPr>
              <w:rPr>
                <w:rFonts w:ascii="Arial" w:eastAsia="Arial" w:hAnsi="Arial" w:cs="Arial"/>
                <w:color w:val="000000" w:themeColor="text1"/>
              </w:rPr>
            </w:pPr>
            <w:r w:rsidRPr="1BC44B2C">
              <w:rPr>
                <w:rFonts w:ascii="Arial" w:eastAsia="Arial" w:hAnsi="Arial" w:cs="Arial"/>
                <w:color w:val="000000" w:themeColor="text1"/>
              </w:rPr>
              <w:t>May</w:t>
            </w:r>
          </w:p>
        </w:tc>
        <w:tc>
          <w:tcPr>
            <w:tcW w:w="4159" w:type="dxa"/>
            <w:tcBorders>
              <w:top w:val="single" w:sz="6" w:space="0" w:color="1E8BCD"/>
              <w:left w:val="single" w:sz="6" w:space="0" w:color="1E8BCD"/>
              <w:bottom w:val="single" w:sz="6" w:space="0" w:color="1E8BCD"/>
              <w:right w:val="single" w:sz="6" w:space="0" w:color="1E8BCD"/>
            </w:tcBorders>
            <w:shd w:val="clear" w:color="auto" w:fill="FFFFFF" w:themeFill="background1"/>
          </w:tcPr>
          <w:p w14:paraId="5AB603FC" w14:textId="392F43F8" w:rsidR="1BC44B2C" w:rsidRDefault="1BC44B2C" w:rsidP="1BC44B2C">
            <w:pPr>
              <w:rPr>
                <w:rFonts w:ascii="Arial" w:eastAsia="Arial" w:hAnsi="Arial" w:cs="Arial"/>
                <w:color w:val="000000" w:themeColor="text1"/>
              </w:rPr>
            </w:pPr>
            <w:r w:rsidRPr="1BC44B2C">
              <w:rPr>
                <w:rFonts w:ascii="Arial" w:eastAsia="Arial" w:hAnsi="Arial" w:cs="Arial"/>
                <w:color w:val="000000" w:themeColor="text1"/>
              </w:rPr>
              <w:t>Constitution</w:t>
            </w:r>
          </w:p>
          <w:p w14:paraId="5884413A" w14:textId="5C004512" w:rsidR="1BC44B2C" w:rsidRDefault="1BC44B2C" w:rsidP="1BC44B2C">
            <w:pPr>
              <w:rPr>
                <w:rFonts w:ascii="Arial" w:eastAsia="Arial" w:hAnsi="Arial" w:cs="Arial"/>
                <w:color w:val="000000" w:themeColor="text1"/>
              </w:rPr>
            </w:pPr>
            <w:r w:rsidRPr="1BC44B2C">
              <w:rPr>
                <w:rFonts w:ascii="Arial" w:eastAsia="Arial" w:hAnsi="Arial" w:cs="Arial"/>
                <w:color w:val="000000" w:themeColor="text1"/>
              </w:rPr>
              <w:t xml:space="preserve">Send to all members of committee </w:t>
            </w:r>
          </w:p>
        </w:tc>
        <w:tc>
          <w:tcPr>
            <w:tcW w:w="915" w:type="dxa"/>
            <w:tcBorders>
              <w:top w:val="single" w:sz="6" w:space="0" w:color="1E8BCD"/>
              <w:left w:val="single" w:sz="6" w:space="0" w:color="1E8BCD"/>
              <w:bottom w:val="single" w:sz="6" w:space="0" w:color="1E8BCD"/>
              <w:right w:val="single" w:sz="6" w:space="0" w:color="1E8BCD"/>
            </w:tcBorders>
            <w:shd w:val="clear" w:color="auto" w:fill="FFFFFF" w:themeFill="background1"/>
          </w:tcPr>
          <w:p w14:paraId="447E828C" w14:textId="31BC30AF" w:rsidR="1BC44B2C" w:rsidRDefault="1BC44B2C" w:rsidP="1BC44B2C">
            <w:pPr>
              <w:rPr>
                <w:rFonts w:ascii="Arial" w:eastAsia="Arial" w:hAnsi="Arial" w:cs="Arial"/>
                <w:color w:val="000000" w:themeColor="text1"/>
              </w:rPr>
            </w:pPr>
            <w:r w:rsidRPr="1BC44B2C">
              <w:rPr>
                <w:rFonts w:ascii="Arial" w:eastAsia="Arial" w:hAnsi="Arial" w:cs="Arial"/>
                <w:b/>
                <w:bCs/>
                <w:color w:val="000000" w:themeColor="text1"/>
              </w:rPr>
              <w:t>TC</w:t>
            </w:r>
          </w:p>
        </w:tc>
        <w:tc>
          <w:tcPr>
            <w:tcW w:w="955" w:type="dxa"/>
            <w:tcBorders>
              <w:top w:val="single" w:sz="6" w:space="0" w:color="1E8BCD"/>
              <w:left w:val="single" w:sz="6" w:space="0" w:color="1E8BCD"/>
              <w:bottom w:val="single" w:sz="6" w:space="0" w:color="1E8BCD"/>
              <w:right w:val="single" w:sz="6" w:space="0" w:color="1E8BCD"/>
            </w:tcBorders>
            <w:shd w:val="clear" w:color="auto" w:fill="FFFFFF" w:themeFill="background1"/>
          </w:tcPr>
          <w:p w14:paraId="48EC9145" w14:textId="7CB2316A" w:rsidR="1BC44B2C" w:rsidRDefault="1BC44B2C" w:rsidP="1BC44B2C">
            <w:pPr>
              <w:rPr>
                <w:rFonts w:ascii="Arial" w:eastAsia="Arial" w:hAnsi="Arial" w:cs="Arial"/>
                <w:color w:val="000000" w:themeColor="text1"/>
              </w:rPr>
            </w:pPr>
            <w:r w:rsidRPr="1BC44B2C">
              <w:rPr>
                <w:rFonts w:ascii="Arial" w:eastAsia="Arial" w:hAnsi="Arial" w:cs="Arial"/>
                <w:b/>
                <w:bCs/>
                <w:color w:val="000000" w:themeColor="text1"/>
              </w:rPr>
              <w:t>July</w:t>
            </w:r>
          </w:p>
        </w:tc>
        <w:tc>
          <w:tcPr>
            <w:tcW w:w="1881" w:type="dxa"/>
            <w:tcBorders>
              <w:top w:val="single" w:sz="6" w:space="0" w:color="1E8BCD"/>
              <w:left w:val="single" w:sz="6" w:space="0" w:color="1E8BCD"/>
              <w:bottom w:val="single" w:sz="6" w:space="0" w:color="1E8BCD"/>
              <w:right w:val="single" w:sz="6" w:space="0" w:color="1E8BCD"/>
            </w:tcBorders>
            <w:shd w:val="clear" w:color="auto" w:fill="FFFFFF" w:themeFill="background1"/>
          </w:tcPr>
          <w:p w14:paraId="08DEE642" w14:textId="49DF9D28" w:rsidR="1BC44B2C" w:rsidRDefault="1BC44B2C" w:rsidP="1BC44B2C">
            <w:pPr>
              <w:rPr>
                <w:rFonts w:ascii="Arial" w:eastAsia="Arial" w:hAnsi="Arial" w:cs="Arial"/>
                <w:color w:val="000000" w:themeColor="text1"/>
              </w:rPr>
            </w:pPr>
          </w:p>
        </w:tc>
      </w:tr>
      <w:tr w:rsidR="1BC44B2C" w14:paraId="4BA5E33B" w14:textId="77777777" w:rsidTr="1BC44B2C">
        <w:trPr>
          <w:trHeight w:val="765"/>
        </w:trPr>
        <w:tc>
          <w:tcPr>
            <w:tcW w:w="1104" w:type="dxa"/>
            <w:tcBorders>
              <w:top w:val="single" w:sz="6" w:space="0" w:color="1E8BCD"/>
              <w:left w:val="single" w:sz="6" w:space="0" w:color="1E8BCD"/>
              <w:bottom w:val="single" w:sz="6" w:space="0" w:color="1E8BCD"/>
              <w:right w:val="single" w:sz="6" w:space="0" w:color="1E8BCD"/>
            </w:tcBorders>
            <w:shd w:val="clear" w:color="auto" w:fill="FFFFFF" w:themeFill="background1"/>
          </w:tcPr>
          <w:p w14:paraId="6E8541CB" w14:textId="59694D61" w:rsidR="1BC44B2C" w:rsidRDefault="1BC44B2C" w:rsidP="1BC44B2C">
            <w:pPr>
              <w:rPr>
                <w:rFonts w:ascii="Arial" w:eastAsia="Arial" w:hAnsi="Arial" w:cs="Arial"/>
                <w:color w:val="000000" w:themeColor="text1"/>
              </w:rPr>
            </w:pPr>
            <w:r w:rsidRPr="1BC44B2C">
              <w:rPr>
                <w:rFonts w:ascii="Arial" w:eastAsia="Arial" w:hAnsi="Arial" w:cs="Arial"/>
                <w:color w:val="000000" w:themeColor="text1"/>
              </w:rPr>
              <w:t>May</w:t>
            </w:r>
          </w:p>
        </w:tc>
        <w:tc>
          <w:tcPr>
            <w:tcW w:w="4159" w:type="dxa"/>
            <w:tcBorders>
              <w:top w:val="single" w:sz="6" w:space="0" w:color="1E8BCD"/>
              <w:left w:val="single" w:sz="6" w:space="0" w:color="1E8BCD"/>
              <w:bottom w:val="single" w:sz="6" w:space="0" w:color="1E8BCD"/>
              <w:right w:val="single" w:sz="6" w:space="0" w:color="1E8BCD"/>
            </w:tcBorders>
            <w:shd w:val="clear" w:color="auto" w:fill="FFFFFF" w:themeFill="background1"/>
          </w:tcPr>
          <w:p w14:paraId="188EAE45" w14:textId="7C7213E4" w:rsidR="1BC44B2C" w:rsidRDefault="1BC44B2C" w:rsidP="1BC44B2C">
            <w:pPr>
              <w:rPr>
                <w:rFonts w:ascii="Arial" w:eastAsia="Arial" w:hAnsi="Arial" w:cs="Arial"/>
                <w:color w:val="000000" w:themeColor="text1"/>
              </w:rPr>
            </w:pPr>
            <w:r w:rsidRPr="1BC44B2C">
              <w:rPr>
                <w:rFonts w:ascii="Arial" w:eastAsia="Arial" w:hAnsi="Arial" w:cs="Arial"/>
                <w:color w:val="000000" w:themeColor="text1"/>
              </w:rPr>
              <w:t>Set up Finance subgroup and develop ToR</w:t>
            </w:r>
          </w:p>
          <w:p w14:paraId="56A9DC3B" w14:textId="2F5A6CC8" w:rsidR="1BC44B2C" w:rsidRDefault="1BC44B2C" w:rsidP="1BC44B2C">
            <w:pPr>
              <w:rPr>
                <w:rFonts w:ascii="Arial" w:eastAsia="Arial" w:hAnsi="Arial" w:cs="Arial"/>
                <w:color w:val="000000" w:themeColor="text1"/>
              </w:rPr>
            </w:pPr>
          </w:p>
        </w:tc>
        <w:tc>
          <w:tcPr>
            <w:tcW w:w="915" w:type="dxa"/>
            <w:tcBorders>
              <w:top w:val="single" w:sz="6" w:space="0" w:color="1E8BCD"/>
              <w:left w:val="single" w:sz="6" w:space="0" w:color="1E8BCD"/>
              <w:bottom w:val="single" w:sz="6" w:space="0" w:color="1E8BCD"/>
              <w:right w:val="single" w:sz="6" w:space="0" w:color="1E8BCD"/>
            </w:tcBorders>
            <w:shd w:val="clear" w:color="auto" w:fill="FFFFFF" w:themeFill="background1"/>
          </w:tcPr>
          <w:p w14:paraId="4476E34C" w14:textId="41C1EF48" w:rsidR="1BC44B2C" w:rsidRDefault="1BC44B2C" w:rsidP="1BC44B2C">
            <w:pPr>
              <w:rPr>
                <w:rFonts w:ascii="Arial" w:eastAsia="Arial" w:hAnsi="Arial" w:cs="Arial"/>
                <w:color w:val="000000" w:themeColor="text1"/>
              </w:rPr>
            </w:pPr>
            <w:r w:rsidRPr="1BC44B2C">
              <w:rPr>
                <w:rFonts w:ascii="Arial" w:eastAsia="Arial" w:hAnsi="Arial" w:cs="Arial"/>
                <w:b/>
                <w:bCs/>
                <w:color w:val="000000" w:themeColor="text1"/>
              </w:rPr>
              <w:t>TC</w:t>
            </w:r>
          </w:p>
        </w:tc>
        <w:tc>
          <w:tcPr>
            <w:tcW w:w="955" w:type="dxa"/>
            <w:tcBorders>
              <w:top w:val="single" w:sz="6" w:space="0" w:color="1E8BCD"/>
              <w:left w:val="single" w:sz="6" w:space="0" w:color="1E8BCD"/>
              <w:bottom w:val="single" w:sz="6" w:space="0" w:color="1E8BCD"/>
              <w:right w:val="single" w:sz="6" w:space="0" w:color="1E8BCD"/>
            </w:tcBorders>
            <w:shd w:val="clear" w:color="auto" w:fill="FFFFFF" w:themeFill="background1"/>
          </w:tcPr>
          <w:p w14:paraId="591E193E" w14:textId="3DB7CFF9" w:rsidR="1BC44B2C" w:rsidRDefault="1BC44B2C" w:rsidP="1BC44B2C">
            <w:pPr>
              <w:rPr>
                <w:rFonts w:ascii="Arial" w:eastAsia="Arial" w:hAnsi="Arial" w:cs="Arial"/>
                <w:color w:val="000000" w:themeColor="text1"/>
              </w:rPr>
            </w:pPr>
            <w:r w:rsidRPr="1BC44B2C">
              <w:rPr>
                <w:rFonts w:ascii="Arial" w:eastAsia="Arial" w:hAnsi="Arial" w:cs="Arial"/>
                <w:b/>
                <w:bCs/>
                <w:color w:val="000000" w:themeColor="text1"/>
              </w:rPr>
              <w:t>July</w:t>
            </w:r>
          </w:p>
        </w:tc>
        <w:tc>
          <w:tcPr>
            <w:tcW w:w="1881" w:type="dxa"/>
            <w:tcBorders>
              <w:top w:val="single" w:sz="6" w:space="0" w:color="1E8BCD"/>
              <w:left w:val="single" w:sz="6" w:space="0" w:color="1E8BCD"/>
              <w:bottom w:val="single" w:sz="6" w:space="0" w:color="1E8BCD"/>
              <w:right w:val="single" w:sz="6" w:space="0" w:color="1E8BCD"/>
            </w:tcBorders>
            <w:shd w:val="clear" w:color="auto" w:fill="FFFFFF" w:themeFill="background1"/>
          </w:tcPr>
          <w:p w14:paraId="4D2794AC" w14:textId="4EA1F6F7" w:rsidR="1BC44B2C" w:rsidRDefault="1BC44B2C" w:rsidP="1BC44B2C">
            <w:pPr>
              <w:rPr>
                <w:rFonts w:ascii="Arial" w:eastAsia="Arial" w:hAnsi="Arial" w:cs="Arial"/>
                <w:color w:val="000000" w:themeColor="text1"/>
              </w:rPr>
            </w:pPr>
            <w:r w:rsidRPr="1BC44B2C">
              <w:rPr>
                <w:rFonts w:ascii="Arial" w:eastAsia="Arial" w:hAnsi="Arial" w:cs="Arial"/>
                <w:b/>
                <w:bCs/>
                <w:color w:val="000000" w:themeColor="text1"/>
              </w:rPr>
              <w:t>First meeting completed</w:t>
            </w:r>
          </w:p>
        </w:tc>
      </w:tr>
      <w:tr w:rsidR="1BC44B2C" w14:paraId="6003F36C" w14:textId="77777777" w:rsidTr="1BC44B2C">
        <w:trPr>
          <w:trHeight w:val="765"/>
        </w:trPr>
        <w:tc>
          <w:tcPr>
            <w:tcW w:w="1104" w:type="dxa"/>
            <w:tcBorders>
              <w:top w:val="single" w:sz="6" w:space="0" w:color="1E8BCD"/>
              <w:left w:val="single" w:sz="6" w:space="0" w:color="1E8BCD"/>
              <w:bottom w:val="single" w:sz="6" w:space="0" w:color="1E8BCD"/>
              <w:right w:val="single" w:sz="6" w:space="0" w:color="1E8BCD"/>
            </w:tcBorders>
            <w:shd w:val="clear" w:color="auto" w:fill="FFFFFF" w:themeFill="background1"/>
          </w:tcPr>
          <w:p w14:paraId="2F3B646A" w14:textId="023B9DAD" w:rsidR="1BC44B2C" w:rsidRDefault="1BC44B2C" w:rsidP="1BC44B2C">
            <w:pPr>
              <w:rPr>
                <w:rFonts w:ascii="Arial" w:eastAsia="Arial" w:hAnsi="Arial" w:cs="Arial"/>
                <w:color w:val="000000" w:themeColor="text1"/>
              </w:rPr>
            </w:pPr>
            <w:r w:rsidRPr="1BC44B2C">
              <w:rPr>
                <w:rFonts w:ascii="Arial" w:eastAsia="Arial" w:hAnsi="Arial" w:cs="Arial"/>
                <w:color w:val="000000" w:themeColor="text1"/>
              </w:rPr>
              <w:t>May</w:t>
            </w:r>
          </w:p>
        </w:tc>
        <w:tc>
          <w:tcPr>
            <w:tcW w:w="4159" w:type="dxa"/>
            <w:tcBorders>
              <w:top w:val="single" w:sz="6" w:space="0" w:color="1E8BCD"/>
              <w:left w:val="single" w:sz="6" w:space="0" w:color="1E8BCD"/>
              <w:bottom w:val="single" w:sz="6" w:space="0" w:color="1E8BCD"/>
              <w:right w:val="single" w:sz="6" w:space="0" w:color="1E8BCD"/>
            </w:tcBorders>
            <w:shd w:val="clear" w:color="auto" w:fill="FFFFFF" w:themeFill="background1"/>
          </w:tcPr>
          <w:p w14:paraId="3B89400E" w14:textId="6D33F795" w:rsidR="1BC44B2C" w:rsidRDefault="1BC44B2C" w:rsidP="1BC44B2C">
            <w:pPr>
              <w:rPr>
                <w:rFonts w:ascii="Arial" w:eastAsia="Arial" w:hAnsi="Arial" w:cs="Arial"/>
                <w:color w:val="000000" w:themeColor="text1"/>
              </w:rPr>
            </w:pPr>
            <w:r w:rsidRPr="1BC44B2C">
              <w:rPr>
                <w:rFonts w:ascii="Arial" w:eastAsia="Arial" w:hAnsi="Arial" w:cs="Arial"/>
                <w:color w:val="000000" w:themeColor="text1"/>
              </w:rPr>
              <w:t>Set up ‘services’ short life working group</w:t>
            </w:r>
          </w:p>
        </w:tc>
        <w:tc>
          <w:tcPr>
            <w:tcW w:w="915" w:type="dxa"/>
            <w:tcBorders>
              <w:top w:val="single" w:sz="6" w:space="0" w:color="1E8BCD"/>
              <w:left w:val="single" w:sz="6" w:space="0" w:color="1E8BCD"/>
              <w:bottom w:val="single" w:sz="6" w:space="0" w:color="1E8BCD"/>
              <w:right w:val="single" w:sz="6" w:space="0" w:color="1E8BCD"/>
            </w:tcBorders>
            <w:shd w:val="clear" w:color="auto" w:fill="FFFFFF" w:themeFill="background1"/>
          </w:tcPr>
          <w:p w14:paraId="71C0A7C8" w14:textId="414BA53D" w:rsidR="1BC44B2C" w:rsidRDefault="1BC44B2C" w:rsidP="1BC44B2C">
            <w:pPr>
              <w:rPr>
                <w:rFonts w:ascii="Arial" w:eastAsia="Arial" w:hAnsi="Arial" w:cs="Arial"/>
                <w:color w:val="000000" w:themeColor="text1"/>
              </w:rPr>
            </w:pPr>
            <w:r w:rsidRPr="1BC44B2C">
              <w:rPr>
                <w:rFonts w:ascii="Arial" w:eastAsia="Arial" w:hAnsi="Arial" w:cs="Arial"/>
                <w:b/>
                <w:bCs/>
                <w:color w:val="000000" w:themeColor="text1"/>
              </w:rPr>
              <w:t>TC</w:t>
            </w:r>
          </w:p>
        </w:tc>
        <w:tc>
          <w:tcPr>
            <w:tcW w:w="955" w:type="dxa"/>
            <w:tcBorders>
              <w:top w:val="single" w:sz="6" w:space="0" w:color="1E8BCD"/>
              <w:left w:val="single" w:sz="6" w:space="0" w:color="1E8BCD"/>
              <w:bottom w:val="single" w:sz="6" w:space="0" w:color="1E8BCD"/>
              <w:right w:val="single" w:sz="6" w:space="0" w:color="1E8BCD"/>
            </w:tcBorders>
            <w:shd w:val="clear" w:color="auto" w:fill="FFFFFF" w:themeFill="background1"/>
          </w:tcPr>
          <w:p w14:paraId="6D5941E2" w14:textId="19FE6FB5" w:rsidR="1BC44B2C" w:rsidRDefault="1BC44B2C" w:rsidP="1BC44B2C">
            <w:pPr>
              <w:rPr>
                <w:rFonts w:ascii="Arial" w:eastAsia="Arial" w:hAnsi="Arial" w:cs="Arial"/>
                <w:color w:val="000000" w:themeColor="text1"/>
              </w:rPr>
            </w:pPr>
            <w:r w:rsidRPr="1BC44B2C">
              <w:rPr>
                <w:rFonts w:ascii="Arial" w:eastAsia="Arial" w:hAnsi="Arial" w:cs="Arial"/>
                <w:b/>
                <w:bCs/>
                <w:color w:val="000000" w:themeColor="text1"/>
              </w:rPr>
              <w:t>July</w:t>
            </w:r>
          </w:p>
        </w:tc>
        <w:tc>
          <w:tcPr>
            <w:tcW w:w="1881" w:type="dxa"/>
            <w:tcBorders>
              <w:top w:val="single" w:sz="6" w:space="0" w:color="1E8BCD"/>
              <w:left w:val="single" w:sz="6" w:space="0" w:color="1E8BCD"/>
              <w:bottom w:val="single" w:sz="6" w:space="0" w:color="1E8BCD"/>
              <w:right w:val="single" w:sz="6" w:space="0" w:color="1E8BCD"/>
            </w:tcBorders>
            <w:shd w:val="clear" w:color="auto" w:fill="FFFFFF" w:themeFill="background1"/>
          </w:tcPr>
          <w:p w14:paraId="0994BC79" w14:textId="0E7A6E36" w:rsidR="1BC44B2C" w:rsidRDefault="1BC44B2C" w:rsidP="1BC44B2C">
            <w:pPr>
              <w:rPr>
                <w:rFonts w:ascii="Arial" w:eastAsia="Arial" w:hAnsi="Arial" w:cs="Arial"/>
                <w:color w:val="000000" w:themeColor="text1"/>
              </w:rPr>
            </w:pPr>
            <w:r w:rsidRPr="1BC44B2C">
              <w:rPr>
                <w:rFonts w:ascii="Arial" w:eastAsia="Arial" w:hAnsi="Arial" w:cs="Arial"/>
                <w:b/>
                <w:bCs/>
                <w:color w:val="000000" w:themeColor="text1"/>
              </w:rPr>
              <w:t>First meeting taken place</w:t>
            </w:r>
          </w:p>
        </w:tc>
      </w:tr>
      <w:tr w:rsidR="1BC44B2C" w14:paraId="6B4C9D81" w14:textId="77777777" w:rsidTr="1BC44B2C">
        <w:trPr>
          <w:trHeight w:val="765"/>
        </w:trPr>
        <w:tc>
          <w:tcPr>
            <w:tcW w:w="1104" w:type="dxa"/>
            <w:tcBorders>
              <w:top w:val="single" w:sz="6" w:space="0" w:color="1E8BCD"/>
              <w:left w:val="single" w:sz="6" w:space="0" w:color="1E8BCD"/>
              <w:bottom w:val="single" w:sz="6" w:space="0" w:color="1E8BCD"/>
              <w:right w:val="single" w:sz="6" w:space="0" w:color="1E8BCD"/>
            </w:tcBorders>
            <w:shd w:val="clear" w:color="auto" w:fill="FFFFFF" w:themeFill="background1"/>
          </w:tcPr>
          <w:p w14:paraId="4BFB0DD7" w14:textId="20E8982A" w:rsidR="1BC44B2C" w:rsidRDefault="1BC44B2C" w:rsidP="1BC44B2C">
            <w:pPr>
              <w:rPr>
                <w:rFonts w:ascii="Arial" w:eastAsia="Arial" w:hAnsi="Arial" w:cs="Arial"/>
                <w:color w:val="000000" w:themeColor="text1"/>
              </w:rPr>
            </w:pPr>
            <w:r w:rsidRPr="1BC44B2C">
              <w:rPr>
                <w:rFonts w:ascii="Arial" w:eastAsia="Arial" w:hAnsi="Arial" w:cs="Arial"/>
                <w:color w:val="000000" w:themeColor="text1"/>
              </w:rPr>
              <w:t>May</w:t>
            </w:r>
          </w:p>
        </w:tc>
        <w:tc>
          <w:tcPr>
            <w:tcW w:w="4159" w:type="dxa"/>
            <w:tcBorders>
              <w:top w:val="single" w:sz="6" w:space="0" w:color="1E8BCD"/>
              <w:left w:val="single" w:sz="6" w:space="0" w:color="1E8BCD"/>
              <w:bottom w:val="single" w:sz="6" w:space="0" w:color="1E8BCD"/>
              <w:right w:val="single" w:sz="6" w:space="0" w:color="1E8BCD"/>
            </w:tcBorders>
            <w:shd w:val="clear" w:color="auto" w:fill="FFFFFF" w:themeFill="background1"/>
          </w:tcPr>
          <w:p w14:paraId="682E226B" w14:textId="400E3B9C" w:rsidR="1BC44B2C" w:rsidRDefault="1BC44B2C" w:rsidP="1BC44B2C">
            <w:pPr>
              <w:rPr>
                <w:rFonts w:ascii="Arial" w:eastAsia="Arial" w:hAnsi="Arial" w:cs="Arial"/>
                <w:color w:val="000000" w:themeColor="text1"/>
              </w:rPr>
            </w:pPr>
            <w:r w:rsidRPr="1BC44B2C">
              <w:rPr>
                <w:rFonts w:ascii="Arial" w:eastAsia="Arial" w:hAnsi="Arial" w:cs="Arial"/>
                <w:color w:val="000000" w:themeColor="text1"/>
              </w:rPr>
              <w:t>Declarations of interest</w:t>
            </w:r>
          </w:p>
          <w:p w14:paraId="528ABAB5" w14:textId="7D3B732B" w:rsidR="1BC44B2C" w:rsidRDefault="1BC44B2C" w:rsidP="1BC44B2C">
            <w:pPr>
              <w:rPr>
                <w:rFonts w:ascii="Arial" w:eastAsia="Arial" w:hAnsi="Arial" w:cs="Arial"/>
                <w:color w:val="000000" w:themeColor="text1"/>
              </w:rPr>
            </w:pPr>
            <w:r w:rsidRPr="1BC44B2C">
              <w:rPr>
                <w:rFonts w:ascii="Arial" w:eastAsia="Arial" w:hAnsi="Arial" w:cs="Arial"/>
                <w:color w:val="000000" w:themeColor="text1"/>
              </w:rPr>
              <w:t xml:space="preserve">All members to sign declaration of interest document. These are to be shared with members via email due to covid restrictions </w:t>
            </w:r>
          </w:p>
        </w:tc>
        <w:tc>
          <w:tcPr>
            <w:tcW w:w="915" w:type="dxa"/>
            <w:tcBorders>
              <w:top w:val="single" w:sz="6" w:space="0" w:color="1E8BCD"/>
              <w:left w:val="single" w:sz="6" w:space="0" w:color="1E8BCD"/>
              <w:bottom w:val="single" w:sz="6" w:space="0" w:color="1E8BCD"/>
              <w:right w:val="single" w:sz="6" w:space="0" w:color="1E8BCD"/>
            </w:tcBorders>
            <w:shd w:val="clear" w:color="auto" w:fill="FFFFFF" w:themeFill="background1"/>
          </w:tcPr>
          <w:p w14:paraId="09CD120B" w14:textId="65A509A5" w:rsidR="1BC44B2C" w:rsidRDefault="1BC44B2C" w:rsidP="1BC44B2C">
            <w:pPr>
              <w:rPr>
                <w:rFonts w:ascii="Arial" w:eastAsia="Arial" w:hAnsi="Arial" w:cs="Arial"/>
                <w:color w:val="000000" w:themeColor="text1"/>
              </w:rPr>
            </w:pPr>
            <w:r w:rsidRPr="1BC44B2C">
              <w:rPr>
                <w:rFonts w:ascii="Arial" w:eastAsia="Arial" w:hAnsi="Arial" w:cs="Arial"/>
                <w:b/>
                <w:bCs/>
                <w:color w:val="000000" w:themeColor="text1"/>
              </w:rPr>
              <w:t>TC</w:t>
            </w:r>
          </w:p>
        </w:tc>
        <w:tc>
          <w:tcPr>
            <w:tcW w:w="955" w:type="dxa"/>
            <w:tcBorders>
              <w:top w:val="single" w:sz="6" w:space="0" w:color="1E8BCD"/>
              <w:left w:val="single" w:sz="6" w:space="0" w:color="1E8BCD"/>
              <w:bottom w:val="single" w:sz="6" w:space="0" w:color="1E8BCD"/>
              <w:right w:val="single" w:sz="6" w:space="0" w:color="1E8BCD"/>
            </w:tcBorders>
            <w:shd w:val="clear" w:color="auto" w:fill="FFFFFF" w:themeFill="background1"/>
          </w:tcPr>
          <w:p w14:paraId="5BDDA25E" w14:textId="1763220E" w:rsidR="1BC44B2C" w:rsidRDefault="1BC44B2C" w:rsidP="1BC44B2C">
            <w:pPr>
              <w:rPr>
                <w:rFonts w:ascii="Arial" w:eastAsia="Arial" w:hAnsi="Arial" w:cs="Arial"/>
                <w:color w:val="000000" w:themeColor="text1"/>
              </w:rPr>
            </w:pPr>
            <w:r w:rsidRPr="1BC44B2C">
              <w:rPr>
                <w:rFonts w:ascii="Arial" w:eastAsia="Arial" w:hAnsi="Arial" w:cs="Arial"/>
                <w:b/>
                <w:bCs/>
                <w:color w:val="000000" w:themeColor="text1"/>
              </w:rPr>
              <w:t>July</w:t>
            </w:r>
          </w:p>
        </w:tc>
        <w:tc>
          <w:tcPr>
            <w:tcW w:w="1881" w:type="dxa"/>
            <w:tcBorders>
              <w:top w:val="single" w:sz="6" w:space="0" w:color="1E8BCD"/>
              <w:left w:val="single" w:sz="6" w:space="0" w:color="1E8BCD"/>
              <w:bottom w:val="single" w:sz="6" w:space="0" w:color="1E8BCD"/>
              <w:right w:val="single" w:sz="6" w:space="0" w:color="1E8BCD"/>
            </w:tcBorders>
            <w:shd w:val="clear" w:color="auto" w:fill="FFFFFF" w:themeFill="background1"/>
          </w:tcPr>
          <w:p w14:paraId="172FEEFA" w14:textId="029B0BA4" w:rsidR="1BC44B2C" w:rsidRDefault="1BC44B2C" w:rsidP="1BC44B2C">
            <w:pPr>
              <w:rPr>
                <w:rFonts w:ascii="Arial" w:eastAsia="Arial" w:hAnsi="Arial" w:cs="Arial"/>
                <w:color w:val="000000" w:themeColor="text1"/>
              </w:rPr>
            </w:pPr>
            <w:r w:rsidRPr="1BC44B2C">
              <w:rPr>
                <w:rFonts w:ascii="Arial" w:eastAsia="Arial" w:hAnsi="Arial" w:cs="Arial"/>
                <w:b/>
                <w:bCs/>
                <w:color w:val="000000" w:themeColor="text1"/>
              </w:rPr>
              <w:t>Email sent to members. Still waiting for many to be returned</w:t>
            </w:r>
          </w:p>
        </w:tc>
      </w:tr>
    </w:tbl>
    <w:p w14:paraId="6B28B585" w14:textId="0FDAB8E5" w:rsidR="1BC44B2C" w:rsidRDefault="1BC44B2C" w:rsidP="1BC44B2C">
      <w:pPr>
        <w:spacing w:line="257" w:lineRule="auto"/>
        <w:jc w:val="both"/>
        <w:rPr>
          <w:rFonts w:eastAsia="Arial"/>
          <w:b/>
          <w:bCs/>
          <w:sz w:val="24"/>
          <w:szCs w:val="24"/>
        </w:rPr>
      </w:pPr>
    </w:p>
    <w:p w14:paraId="6170B859" w14:textId="6AB8EAD0" w:rsidR="3B50F58B" w:rsidRPr="00A64B67" w:rsidRDefault="3B50F58B" w:rsidP="3B50F58B">
      <w:pPr>
        <w:spacing w:line="257" w:lineRule="auto"/>
        <w:jc w:val="both"/>
        <w:rPr>
          <w:rFonts w:eastAsia="Arial" w:cstheme="minorHAnsi"/>
          <w:b/>
          <w:bCs/>
          <w:sz w:val="24"/>
          <w:szCs w:val="24"/>
        </w:rPr>
      </w:pPr>
    </w:p>
    <w:p w14:paraId="419E32C5" w14:textId="5DE7E7CC" w:rsidR="004718AF" w:rsidRPr="00A64B67" w:rsidRDefault="7C52CF02" w:rsidP="7C52CF02">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sz w:val="24"/>
          <w:szCs w:val="24"/>
        </w:rPr>
      </w:pPr>
      <w:r w:rsidRPr="00A64B67">
        <w:rPr>
          <w:rFonts w:eastAsia="Arial" w:cstheme="minorHAnsi"/>
          <w:b/>
          <w:bCs/>
          <w:sz w:val="24"/>
          <w:szCs w:val="24"/>
        </w:rPr>
        <w:t>Business Agenda</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129"/>
        <w:gridCol w:w="8161"/>
      </w:tblGrid>
      <w:tr w:rsidR="00473156" w:rsidRPr="006D1132" w14:paraId="3CB5B2AA" w14:textId="77777777" w:rsidTr="3CDD21A6">
        <w:trPr>
          <w:trHeight w:val="929"/>
        </w:trPr>
        <w:tc>
          <w:tcPr>
            <w:tcW w:w="1129" w:type="dxa"/>
          </w:tcPr>
          <w:p w14:paraId="0CEF4F5F" w14:textId="785B43E7" w:rsidR="00473156" w:rsidRPr="006D1132" w:rsidRDefault="00B81531" w:rsidP="16692FDF">
            <w:pPr>
              <w:spacing w:after="0" w:line="240" w:lineRule="auto"/>
              <w:rPr>
                <w:rFonts w:eastAsiaTheme="minorEastAsia" w:cstheme="minorHAnsi"/>
                <w:i/>
                <w:sz w:val="24"/>
                <w:szCs w:val="24"/>
              </w:rPr>
            </w:pPr>
            <w:r w:rsidRPr="006D1132">
              <w:rPr>
                <w:rFonts w:eastAsiaTheme="minorEastAsia" w:cstheme="minorHAnsi"/>
                <w:i/>
                <w:iCs/>
                <w:sz w:val="24"/>
                <w:szCs w:val="24"/>
              </w:rPr>
              <w:t>0</w:t>
            </w:r>
            <w:r w:rsidR="564132EF" w:rsidRPr="006D1132">
              <w:rPr>
                <w:rFonts w:eastAsiaTheme="minorEastAsia" w:cstheme="minorHAnsi"/>
                <w:i/>
                <w:iCs/>
                <w:sz w:val="24"/>
                <w:szCs w:val="24"/>
              </w:rPr>
              <w:t>7</w:t>
            </w:r>
            <w:r w:rsidR="08001994" w:rsidRPr="006D1132">
              <w:rPr>
                <w:rFonts w:eastAsiaTheme="minorEastAsia" w:cstheme="minorHAnsi"/>
                <w:i/>
                <w:iCs/>
                <w:sz w:val="24"/>
                <w:szCs w:val="24"/>
              </w:rPr>
              <w:t>21</w:t>
            </w:r>
            <w:r w:rsidR="0547C9AB" w:rsidRPr="006D1132">
              <w:rPr>
                <w:rFonts w:eastAsiaTheme="minorEastAsia" w:cstheme="minorHAnsi"/>
                <w:i/>
                <w:sz w:val="24"/>
                <w:szCs w:val="24"/>
              </w:rPr>
              <w:t>-9</w:t>
            </w:r>
          </w:p>
        </w:tc>
        <w:tc>
          <w:tcPr>
            <w:tcW w:w="8161" w:type="dxa"/>
          </w:tcPr>
          <w:p w14:paraId="33D6DFEA" w14:textId="38AF9BCC" w:rsidR="003F12FD" w:rsidRPr="006D1132" w:rsidRDefault="14C9D550" w:rsidP="16692FDF">
            <w:pPr>
              <w:spacing w:after="200" w:line="276" w:lineRule="auto"/>
              <w:rPr>
                <w:rFonts w:eastAsiaTheme="minorEastAsia" w:cstheme="minorHAnsi"/>
                <w:b/>
                <w:sz w:val="24"/>
                <w:szCs w:val="24"/>
                <w:u w:val="single"/>
              </w:rPr>
            </w:pPr>
            <w:r w:rsidRPr="006D1132">
              <w:rPr>
                <w:rFonts w:eastAsiaTheme="minorEastAsia" w:cstheme="minorHAnsi"/>
                <w:b/>
                <w:bCs/>
                <w:sz w:val="24"/>
                <w:szCs w:val="24"/>
                <w:u w:val="single"/>
              </w:rPr>
              <w:t>PSNC/LPC meeting</w:t>
            </w:r>
          </w:p>
          <w:p w14:paraId="00A7FF90" w14:textId="2AE6A306" w:rsidR="00E019FE" w:rsidRPr="006D1132" w:rsidRDefault="14C9D550" w:rsidP="3CDD21A6">
            <w:pPr>
              <w:spacing w:after="0" w:line="240" w:lineRule="auto"/>
              <w:rPr>
                <w:rFonts w:eastAsiaTheme="minorEastAsia" w:cstheme="minorHAnsi"/>
                <w:sz w:val="24"/>
                <w:szCs w:val="24"/>
              </w:rPr>
            </w:pPr>
            <w:r w:rsidRPr="006D1132">
              <w:rPr>
                <w:rFonts w:eastAsiaTheme="minorEastAsia" w:cstheme="minorHAnsi"/>
                <w:sz w:val="24"/>
                <w:szCs w:val="24"/>
              </w:rPr>
              <w:t xml:space="preserve">NA updated the members on the recent conference and </w:t>
            </w:r>
            <w:r w:rsidR="33071652" w:rsidRPr="006D1132">
              <w:rPr>
                <w:rFonts w:eastAsiaTheme="minorEastAsia" w:cstheme="minorHAnsi"/>
                <w:sz w:val="24"/>
                <w:szCs w:val="24"/>
              </w:rPr>
              <w:t xml:space="preserve">lead a discussion around </w:t>
            </w:r>
            <w:r w:rsidR="1B306BB4" w:rsidRPr="006D1132">
              <w:rPr>
                <w:rFonts w:eastAsiaTheme="minorEastAsia" w:cstheme="minorHAnsi"/>
                <w:sz w:val="24"/>
                <w:szCs w:val="24"/>
              </w:rPr>
              <w:t>the key points</w:t>
            </w:r>
            <w:r w:rsidR="57075CBA" w:rsidRPr="006D1132">
              <w:rPr>
                <w:rFonts w:eastAsiaTheme="minorEastAsia" w:cstheme="minorHAnsi"/>
                <w:sz w:val="24"/>
                <w:szCs w:val="24"/>
              </w:rPr>
              <w:t xml:space="preserve">. </w:t>
            </w:r>
          </w:p>
          <w:p w14:paraId="0B93C9DE" w14:textId="295167E6" w:rsidR="00E019FE" w:rsidRPr="006D1132" w:rsidRDefault="57075CBA" w:rsidP="3CDD21A6">
            <w:pPr>
              <w:pStyle w:val="ListParagraph"/>
              <w:numPr>
                <w:ilvl w:val="0"/>
                <w:numId w:val="1"/>
              </w:numPr>
              <w:spacing w:after="0" w:line="240" w:lineRule="auto"/>
              <w:rPr>
                <w:rFonts w:asciiTheme="minorHAnsi" w:hAnsiTheme="minorHAnsi" w:cstheme="minorHAnsi"/>
                <w:color w:val="000000" w:themeColor="text1"/>
                <w:sz w:val="24"/>
                <w:szCs w:val="24"/>
              </w:rPr>
            </w:pPr>
            <w:r w:rsidRPr="006D1132">
              <w:rPr>
                <w:rFonts w:asciiTheme="minorHAnsi" w:hAnsiTheme="minorHAnsi" w:cstheme="minorHAnsi"/>
                <w:color w:val="000000" w:themeColor="text1"/>
                <w:sz w:val="24"/>
                <w:szCs w:val="24"/>
              </w:rPr>
              <w:t>Simon Dukes introduced the conference and emphasised the importance of claiming COVID costs that had been negotiated with the government. Contract negotiations for 21/22 are ongoing with the department of health and NHSE. Key work over the next 12 months will be implementing the integration and innovation white paper which sets out changes to local structures. Going forward local enhanced services will be commissioned by the ICS replacing those currently commissioned from NHSE and CCG. Internally key work will be with the RSG to ensure contractor views on the transformation are put first.</w:t>
            </w:r>
          </w:p>
          <w:p w14:paraId="3F8FD749" w14:textId="7BA0657B" w:rsidR="00E019FE" w:rsidRPr="006D1132" w:rsidRDefault="57075CBA" w:rsidP="3CDD21A6">
            <w:pPr>
              <w:pStyle w:val="ListParagraph"/>
              <w:numPr>
                <w:ilvl w:val="0"/>
                <w:numId w:val="1"/>
              </w:numPr>
              <w:spacing w:after="0" w:line="240" w:lineRule="auto"/>
              <w:rPr>
                <w:rFonts w:asciiTheme="minorHAnsi" w:eastAsiaTheme="minorEastAsia" w:hAnsiTheme="minorHAnsi" w:cstheme="minorHAnsi"/>
                <w:color w:val="000000" w:themeColor="text1"/>
                <w:sz w:val="24"/>
                <w:szCs w:val="24"/>
              </w:rPr>
            </w:pPr>
            <w:r w:rsidRPr="006D1132">
              <w:rPr>
                <w:rFonts w:asciiTheme="minorHAnsi" w:hAnsiTheme="minorHAnsi" w:cstheme="minorHAnsi"/>
                <w:color w:val="000000" w:themeColor="text1"/>
                <w:sz w:val="24"/>
                <w:szCs w:val="24"/>
              </w:rPr>
              <w:t xml:space="preserve">RSG ( review steering group) In response to feedback A clear timetable </w:t>
            </w:r>
            <w:r w:rsidRPr="006D1132">
              <w:rPr>
                <w:rFonts w:asciiTheme="minorHAnsi" w:hAnsiTheme="minorHAnsi" w:cstheme="minorHAnsi"/>
                <w:color w:val="000000" w:themeColor="text1"/>
                <w:sz w:val="24"/>
                <w:szCs w:val="24"/>
              </w:rPr>
              <w:lastRenderedPageBreak/>
              <w:t>has now been set out and can be found on the RSG website. Focus groups for LPCs and contractors will be held in July and August.</w:t>
            </w:r>
          </w:p>
          <w:p w14:paraId="601C2CD5" w14:textId="443D833B" w:rsidR="00E019FE" w:rsidRPr="006D1132" w:rsidRDefault="57075CBA" w:rsidP="3CDD21A6">
            <w:pPr>
              <w:pStyle w:val="ListParagraph"/>
              <w:numPr>
                <w:ilvl w:val="0"/>
                <w:numId w:val="1"/>
              </w:numPr>
              <w:spacing w:after="0" w:line="240" w:lineRule="auto"/>
              <w:rPr>
                <w:rFonts w:asciiTheme="minorHAnsi" w:eastAsiaTheme="minorEastAsia" w:hAnsiTheme="minorHAnsi" w:cstheme="minorHAnsi"/>
                <w:color w:val="000000" w:themeColor="text1"/>
                <w:sz w:val="24"/>
                <w:szCs w:val="24"/>
              </w:rPr>
            </w:pPr>
            <w:r w:rsidRPr="006D1132">
              <w:rPr>
                <w:rFonts w:asciiTheme="minorHAnsi" w:hAnsiTheme="minorHAnsi" w:cstheme="minorHAnsi"/>
                <w:color w:val="000000" w:themeColor="text1"/>
                <w:sz w:val="24"/>
                <w:szCs w:val="24"/>
              </w:rPr>
              <w:t>LPC website upgrade- working group are drafting designs and training materials from website company ‘Make’ will be available for LPCs during the summer to complete a content audit. Launch of the websites will begin in October. Differing levels of support will be provided by Make to help LPCs set up the new website.</w:t>
            </w:r>
            <w:r w:rsidR="006D1132">
              <w:rPr>
                <w:rFonts w:asciiTheme="minorHAnsi" w:hAnsiTheme="minorHAnsi" w:cstheme="minorHAnsi"/>
                <w:color w:val="000000" w:themeColor="text1"/>
                <w:sz w:val="24"/>
                <w:szCs w:val="24"/>
              </w:rPr>
              <w:t xml:space="preserve"> </w:t>
            </w:r>
            <w:r w:rsidRPr="006D1132">
              <w:rPr>
                <w:rFonts w:asciiTheme="minorHAnsi" w:hAnsiTheme="minorHAnsi" w:cstheme="minorHAnsi"/>
                <w:color w:val="000000" w:themeColor="text1"/>
                <w:sz w:val="24"/>
                <w:szCs w:val="24"/>
              </w:rPr>
              <w:t xml:space="preserve">The new website will be more intuitive and easier to keep the content up to date. </w:t>
            </w:r>
          </w:p>
          <w:p w14:paraId="326C44EA" w14:textId="24E54D1D" w:rsidR="00E019FE" w:rsidRPr="006D1132" w:rsidRDefault="57075CBA" w:rsidP="3CDD21A6">
            <w:pPr>
              <w:pStyle w:val="ListParagraph"/>
              <w:numPr>
                <w:ilvl w:val="0"/>
                <w:numId w:val="1"/>
              </w:numPr>
              <w:spacing w:after="0" w:line="240" w:lineRule="auto"/>
              <w:rPr>
                <w:rFonts w:asciiTheme="minorHAnsi" w:eastAsiaTheme="minorEastAsia" w:hAnsiTheme="minorHAnsi" w:cstheme="minorHAnsi"/>
                <w:color w:val="000000" w:themeColor="text1"/>
                <w:sz w:val="24"/>
                <w:szCs w:val="24"/>
              </w:rPr>
            </w:pPr>
            <w:r w:rsidRPr="006D1132">
              <w:rPr>
                <w:rFonts w:asciiTheme="minorHAnsi" w:hAnsiTheme="minorHAnsi" w:cstheme="minorHAnsi"/>
                <w:color w:val="000000" w:themeColor="text1"/>
                <w:sz w:val="24"/>
                <w:szCs w:val="24"/>
              </w:rPr>
              <w:t>Clyde and co lawyers provided an overview of the HR services for LPCs including  options to get employee handbook and draft HR policies to full HR support.</w:t>
            </w:r>
          </w:p>
          <w:p w14:paraId="17976501" w14:textId="05843A6F" w:rsidR="00E019FE" w:rsidRPr="006D1132" w:rsidRDefault="57075CBA" w:rsidP="3CDD21A6">
            <w:pPr>
              <w:pStyle w:val="ListParagraph"/>
              <w:numPr>
                <w:ilvl w:val="0"/>
                <w:numId w:val="1"/>
              </w:numPr>
              <w:spacing w:after="0" w:line="240" w:lineRule="auto"/>
              <w:rPr>
                <w:rFonts w:asciiTheme="minorHAnsi" w:eastAsiaTheme="minorEastAsia" w:hAnsiTheme="minorHAnsi" w:cstheme="minorHAnsi"/>
                <w:color w:val="000000" w:themeColor="text1"/>
                <w:sz w:val="24"/>
                <w:szCs w:val="24"/>
              </w:rPr>
            </w:pPr>
            <w:r w:rsidRPr="006D1132">
              <w:rPr>
                <w:rFonts w:asciiTheme="minorHAnsi" w:hAnsiTheme="minorHAnsi" w:cstheme="minorHAnsi"/>
                <w:color w:val="000000" w:themeColor="text1"/>
                <w:sz w:val="24"/>
                <w:szCs w:val="24"/>
              </w:rPr>
              <w:t xml:space="preserve">James Wood gave an overview of the support and communication the PSNC is providing to LPCs. Then spoke about the postponement of elections to 2023 to give the RSG enough time to implement any structural changes. This will require a change to the LPC constitution and a contractor vote at a special meeting. Gave an overview of the LPC finance guide. </w:t>
            </w:r>
          </w:p>
          <w:p w14:paraId="50927140" w14:textId="64BFA5C8" w:rsidR="00E019FE" w:rsidRPr="006D1132" w:rsidRDefault="57075CBA" w:rsidP="3CDD21A6">
            <w:pPr>
              <w:pStyle w:val="ListParagraph"/>
              <w:numPr>
                <w:ilvl w:val="0"/>
                <w:numId w:val="1"/>
              </w:numPr>
              <w:spacing w:after="0" w:line="240" w:lineRule="auto"/>
              <w:rPr>
                <w:rFonts w:asciiTheme="minorHAnsi" w:eastAsiaTheme="minorEastAsia" w:hAnsiTheme="minorHAnsi" w:cstheme="minorHAnsi"/>
                <w:color w:val="000000" w:themeColor="text1"/>
                <w:sz w:val="24"/>
                <w:szCs w:val="24"/>
              </w:rPr>
            </w:pPr>
            <w:r w:rsidRPr="006D1132">
              <w:rPr>
                <w:rFonts w:asciiTheme="minorHAnsi" w:hAnsiTheme="minorHAnsi" w:cstheme="minorHAnsi"/>
                <w:color w:val="000000" w:themeColor="text1"/>
                <w:sz w:val="24"/>
                <w:szCs w:val="24"/>
              </w:rPr>
              <w:t>NHSE - Ed Waller - key work for the next year is to make CPCS work, make every contact count use HLP to promote the vaccination programme and pharmacy leadership in PCNs. Keith Ridge (deputy) talked about joint inclusive pharmacy practice and the challenges of integrating independent prescribers.</w:t>
            </w:r>
          </w:p>
          <w:p w14:paraId="4CC70639" w14:textId="0B235C76" w:rsidR="00E019FE" w:rsidRPr="006D1132" w:rsidRDefault="00E019FE" w:rsidP="3CDD21A6">
            <w:pPr>
              <w:spacing w:after="0" w:line="240" w:lineRule="auto"/>
              <w:rPr>
                <w:rFonts w:eastAsiaTheme="minorEastAsia" w:cstheme="minorHAnsi"/>
                <w:sz w:val="24"/>
                <w:szCs w:val="24"/>
              </w:rPr>
            </w:pPr>
          </w:p>
          <w:p w14:paraId="53C4B738" w14:textId="521737A4" w:rsidR="00E019FE" w:rsidRPr="006D1132" w:rsidRDefault="00E019FE" w:rsidP="1BC44B2C">
            <w:pPr>
              <w:spacing w:after="0" w:line="240" w:lineRule="auto"/>
              <w:rPr>
                <w:rFonts w:eastAsiaTheme="minorEastAsia" w:cstheme="minorHAnsi"/>
                <w:sz w:val="24"/>
                <w:szCs w:val="24"/>
              </w:rPr>
            </w:pPr>
          </w:p>
        </w:tc>
      </w:tr>
      <w:tr w:rsidR="5332C1AC" w:rsidRPr="006D1132" w14:paraId="4C3B8103" w14:textId="77777777" w:rsidTr="3CDD21A6">
        <w:trPr>
          <w:trHeight w:val="929"/>
        </w:trPr>
        <w:tc>
          <w:tcPr>
            <w:tcW w:w="1129" w:type="dxa"/>
          </w:tcPr>
          <w:p w14:paraId="38BC3A07" w14:textId="0F0124A3" w:rsidR="257A3348" w:rsidRPr="006D1132" w:rsidRDefault="63BE3322" w:rsidP="16692FDF">
            <w:pPr>
              <w:spacing w:after="0" w:line="240" w:lineRule="auto"/>
              <w:rPr>
                <w:rFonts w:eastAsiaTheme="minorEastAsia" w:cstheme="minorHAnsi"/>
                <w:i/>
                <w:sz w:val="24"/>
                <w:szCs w:val="24"/>
              </w:rPr>
            </w:pPr>
            <w:r w:rsidRPr="006D1132">
              <w:rPr>
                <w:rFonts w:eastAsiaTheme="minorEastAsia" w:cstheme="minorHAnsi"/>
                <w:i/>
                <w:iCs/>
                <w:sz w:val="24"/>
                <w:szCs w:val="24"/>
              </w:rPr>
              <w:lastRenderedPageBreak/>
              <w:t>0</w:t>
            </w:r>
            <w:r w:rsidR="23D7C3C8" w:rsidRPr="006D1132">
              <w:rPr>
                <w:rFonts w:eastAsiaTheme="minorEastAsia" w:cstheme="minorHAnsi"/>
                <w:i/>
                <w:iCs/>
                <w:sz w:val="24"/>
                <w:szCs w:val="24"/>
              </w:rPr>
              <w:t>7</w:t>
            </w:r>
            <w:r w:rsidRPr="006D1132">
              <w:rPr>
                <w:rFonts w:eastAsiaTheme="minorEastAsia" w:cstheme="minorHAnsi"/>
                <w:i/>
                <w:iCs/>
                <w:sz w:val="24"/>
                <w:szCs w:val="24"/>
              </w:rPr>
              <w:t>21</w:t>
            </w:r>
            <w:r w:rsidR="10930250" w:rsidRPr="006D1132">
              <w:rPr>
                <w:rFonts w:eastAsiaTheme="minorEastAsia" w:cstheme="minorHAnsi"/>
                <w:i/>
                <w:sz w:val="24"/>
                <w:szCs w:val="24"/>
              </w:rPr>
              <w:t>-10</w:t>
            </w:r>
          </w:p>
          <w:p w14:paraId="16C83311" w14:textId="79CFC905" w:rsidR="5332C1AC" w:rsidRPr="006D1132" w:rsidRDefault="5332C1AC" w:rsidP="16692FDF">
            <w:pPr>
              <w:spacing w:line="240" w:lineRule="auto"/>
              <w:rPr>
                <w:rFonts w:eastAsiaTheme="minorEastAsia" w:cstheme="minorHAnsi"/>
                <w:i/>
                <w:iCs/>
                <w:sz w:val="24"/>
                <w:szCs w:val="24"/>
              </w:rPr>
            </w:pPr>
          </w:p>
        </w:tc>
        <w:tc>
          <w:tcPr>
            <w:tcW w:w="8161" w:type="dxa"/>
          </w:tcPr>
          <w:p w14:paraId="080AB1D7" w14:textId="412BA08E" w:rsidR="5332C1AC" w:rsidRPr="006D1132" w:rsidRDefault="0973D576" w:rsidP="1BC44B2C">
            <w:pPr>
              <w:spacing w:after="200" w:line="276" w:lineRule="auto"/>
              <w:rPr>
                <w:rFonts w:eastAsiaTheme="minorEastAsia" w:cstheme="minorHAnsi"/>
                <w:b/>
                <w:bCs/>
                <w:sz w:val="24"/>
                <w:szCs w:val="24"/>
                <w:u w:val="single"/>
              </w:rPr>
            </w:pPr>
            <w:r w:rsidRPr="006D1132">
              <w:rPr>
                <w:rFonts w:eastAsiaTheme="minorEastAsia" w:cstheme="minorHAnsi"/>
                <w:b/>
                <w:bCs/>
                <w:sz w:val="24"/>
                <w:szCs w:val="24"/>
                <w:u w:val="single"/>
              </w:rPr>
              <w:t>Wright Review</w:t>
            </w:r>
          </w:p>
          <w:p w14:paraId="70212C99" w14:textId="231D95A9" w:rsidR="009C1E71" w:rsidRPr="006D1132" w:rsidRDefault="0973D576" w:rsidP="1BC44B2C">
            <w:pPr>
              <w:spacing w:after="200" w:line="276" w:lineRule="auto"/>
              <w:rPr>
                <w:rFonts w:cstheme="minorHAnsi"/>
                <w:sz w:val="24"/>
                <w:szCs w:val="24"/>
              </w:rPr>
            </w:pPr>
            <w:r w:rsidRPr="006D1132">
              <w:rPr>
                <w:rFonts w:cstheme="minorHAnsi"/>
                <w:sz w:val="24"/>
                <w:szCs w:val="24"/>
              </w:rPr>
              <w:t>An update was provided to members about the work undertaken by the RSG by NA.</w:t>
            </w:r>
            <w:r w:rsidR="005F1665">
              <w:rPr>
                <w:rFonts w:cstheme="minorHAnsi"/>
                <w:sz w:val="24"/>
                <w:szCs w:val="24"/>
              </w:rPr>
              <w:t xml:space="preserve"> </w:t>
            </w:r>
            <w:r w:rsidR="0B59CB0E" w:rsidRPr="006D1132">
              <w:rPr>
                <w:rFonts w:cstheme="minorHAnsi"/>
                <w:sz w:val="24"/>
                <w:szCs w:val="24"/>
              </w:rPr>
              <w:t>Time</w:t>
            </w:r>
            <w:r w:rsidR="005F1665">
              <w:rPr>
                <w:rFonts w:cstheme="minorHAnsi"/>
                <w:sz w:val="24"/>
                <w:szCs w:val="24"/>
              </w:rPr>
              <w:t>-</w:t>
            </w:r>
            <w:r w:rsidR="0B59CB0E" w:rsidRPr="006D1132">
              <w:rPr>
                <w:rFonts w:cstheme="minorHAnsi"/>
                <w:sz w:val="24"/>
                <w:szCs w:val="24"/>
              </w:rPr>
              <w:t>line drafted by RSG and Project Management team</w:t>
            </w:r>
            <w:r w:rsidR="00714BC2" w:rsidRPr="006D1132">
              <w:rPr>
                <w:rFonts w:cstheme="minorHAnsi"/>
                <w:sz w:val="24"/>
                <w:szCs w:val="24"/>
              </w:rPr>
              <w:t xml:space="preserve"> that the plan will not be sorted until after the usual 4 year election</w:t>
            </w:r>
            <w:r w:rsidR="0013468C" w:rsidRPr="006D1132">
              <w:rPr>
                <w:rFonts w:cstheme="minorHAnsi"/>
                <w:sz w:val="24"/>
                <w:szCs w:val="24"/>
              </w:rPr>
              <w:t>. The elections for both PSNC and LPCs are likely to be delayed for one year. Information</w:t>
            </w:r>
            <w:r w:rsidR="00C635BF">
              <w:rPr>
                <w:rFonts w:cstheme="minorHAnsi"/>
                <w:sz w:val="24"/>
                <w:szCs w:val="24"/>
              </w:rPr>
              <w:t xml:space="preserve"> for committee members</w:t>
            </w:r>
            <w:r w:rsidR="0013468C" w:rsidRPr="006D1132">
              <w:rPr>
                <w:rFonts w:cstheme="minorHAnsi"/>
                <w:sz w:val="24"/>
                <w:szCs w:val="24"/>
              </w:rPr>
              <w:t xml:space="preserve"> can be found on the PSNC website</w:t>
            </w:r>
            <w:r w:rsidR="009C1E71" w:rsidRPr="006D1132">
              <w:rPr>
                <w:rFonts w:cstheme="minorHAnsi"/>
                <w:sz w:val="24"/>
                <w:szCs w:val="24"/>
              </w:rPr>
              <w:t>.</w:t>
            </w:r>
          </w:p>
          <w:p w14:paraId="2AB63216" w14:textId="65417376" w:rsidR="00862598" w:rsidRPr="006D1132" w:rsidRDefault="00C635BF" w:rsidP="1BC44B2C">
            <w:pPr>
              <w:spacing w:after="200" w:line="276" w:lineRule="auto"/>
              <w:rPr>
                <w:rFonts w:cstheme="minorHAnsi"/>
                <w:sz w:val="24"/>
                <w:szCs w:val="24"/>
              </w:rPr>
            </w:pPr>
            <w:r>
              <w:rPr>
                <w:rFonts w:cstheme="minorHAnsi"/>
                <w:sz w:val="24"/>
                <w:szCs w:val="24"/>
              </w:rPr>
              <w:t xml:space="preserve">The members agreed that at the AGM </w:t>
            </w:r>
            <w:r w:rsidR="00B839B3">
              <w:rPr>
                <w:rFonts w:cstheme="minorHAnsi"/>
                <w:sz w:val="24"/>
                <w:szCs w:val="24"/>
              </w:rPr>
              <w:t>there will be a vote by contractors</w:t>
            </w:r>
            <w:r w:rsidR="009C1E71" w:rsidRPr="006D1132">
              <w:rPr>
                <w:rFonts w:cstheme="minorHAnsi"/>
                <w:sz w:val="24"/>
                <w:szCs w:val="24"/>
              </w:rPr>
              <w:t xml:space="preserve"> on whether to delay elections for Stoke &amp; North Staffs LPC</w:t>
            </w:r>
            <w:r w:rsidR="00B839B3">
              <w:rPr>
                <w:rFonts w:cstheme="minorHAnsi"/>
                <w:sz w:val="24"/>
                <w:szCs w:val="24"/>
              </w:rPr>
              <w:t xml:space="preserve">. Proxy papers will also be sent to CCA contacts for their vote – TC to be the returning officer. </w:t>
            </w:r>
          </w:p>
        </w:tc>
      </w:tr>
      <w:tr w:rsidR="004E31F1" w:rsidRPr="006D1132" w14:paraId="1C95788F" w14:textId="77777777" w:rsidTr="3CDD21A6">
        <w:trPr>
          <w:trHeight w:val="45"/>
        </w:trPr>
        <w:tc>
          <w:tcPr>
            <w:tcW w:w="1129" w:type="dxa"/>
          </w:tcPr>
          <w:p w14:paraId="52668F34" w14:textId="79CCAB5B" w:rsidR="00220D0F" w:rsidRPr="006D1132" w:rsidRDefault="2A5E8853" w:rsidP="16692FDF">
            <w:pPr>
              <w:spacing w:after="0" w:line="240" w:lineRule="auto"/>
              <w:rPr>
                <w:rFonts w:eastAsiaTheme="minorEastAsia" w:cstheme="minorHAnsi"/>
                <w:i/>
                <w:sz w:val="24"/>
                <w:szCs w:val="24"/>
              </w:rPr>
            </w:pPr>
            <w:r w:rsidRPr="006D1132">
              <w:rPr>
                <w:rFonts w:eastAsiaTheme="minorEastAsia" w:cstheme="minorHAnsi"/>
                <w:i/>
                <w:iCs/>
                <w:sz w:val="24"/>
                <w:szCs w:val="24"/>
              </w:rPr>
              <w:t>0</w:t>
            </w:r>
            <w:r w:rsidR="4DA0440C" w:rsidRPr="006D1132">
              <w:rPr>
                <w:rFonts w:eastAsiaTheme="minorEastAsia" w:cstheme="minorHAnsi"/>
                <w:i/>
                <w:iCs/>
                <w:sz w:val="24"/>
                <w:szCs w:val="24"/>
              </w:rPr>
              <w:t>7</w:t>
            </w:r>
            <w:r w:rsidRPr="006D1132">
              <w:rPr>
                <w:rFonts w:eastAsiaTheme="minorEastAsia" w:cstheme="minorHAnsi"/>
                <w:i/>
                <w:iCs/>
                <w:sz w:val="24"/>
                <w:szCs w:val="24"/>
              </w:rPr>
              <w:t>21</w:t>
            </w:r>
            <w:r w:rsidR="099113EE" w:rsidRPr="006D1132">
              <w:rPr>
                <w:rFonts w:eastAsiaTheme="minorEastAsia" w:cstheme="minorHAnsi"/>
                <w:i/>
                <w:sz w:val="24"/>
                <w:szCs w:val="24"/>
              </w:rPr>
              <w:t>-1</w:t>
            </w:r>
            <w:r w:rsidR="6D6E7FF6" w:rsidRPr="006D1132">
              <w:rPr>
                <w:rFonts w:eastAsiaTheme="minorEastAsia" w:cstheme="minorHAnsi"/>
                <w:i/>
                <w:sz w:val="24"/>
                <w:szCs w:val="24"/>
              </w:rPr>
              <w:t>1</w:t>
            </w:r>
          </w:p>
        </w:tc>
        <w:tc>
          <w:tcPr>
            <w:tcW w:w="8161" w:type="dxa"/>
          </w:tcPr>
          <w:p w14:paraId="3DBEF708" w14:textId="426959D9" w:rsidR="2095CE32" w:rsidRPr="006D1132" w:rsidRDefault="2095CE32" w:rsidP="1BC44B2C">
            <w:pPr>
              <w:spacing w:after="200" w:line="276" w:lineRule="auto"/>
              <w:rPr>
                <w:rFonts w:eastAsiaTheme="minorEastAsia" w:cstheme="minorHAnsi"/>
                <w:b/>
                <w:bCs/>
                <w:sz w:val="24"/>
                <w:szCs w:val="24"/>
                <w:u w:val="single"/>
              </w:rPr>
            </w:pPr>
            <w:r w:rsidRPr="006D1132">
              <w:rPr>
                <w:rFonts w:eastAsiaTheme="minorEastAsia" w:cstheme="minorHAnsi"/>
                <w:b/>
                <w:bCs/>
                <w:sz w:val="24"/>
                <w:szCs w:val="24"/>
                <w:u w:val="single"/>
              </w:rPr>
              <w:t>Local Services</w:t>
            </w:r>
          </w:p>
          <w:p w14:paraId="4F6C9EE4" w14:textId="5F468516" w:rsidR="2095CE32" w:rsidRPr="006D1132" w:rsidRDefault="2095CE32" w:rsidP="1BC44B2C">
            <w:pPr>
              <w:spacing w:after="200" w:line="276" w:lineRule="auto"/>
              <w:rPr>
                <w:rFonts w:eastAsiaTheme="minorEastAsia" w:cstheme="minorHAnsi"/>
                <w:sz w:val="24"/>
                <w:szCs w:val="24"/>
              </w:rPr>
            </w:pPr>
            <w:r w:rsidRPr="006D1132">
              <w:rPr>
                <w:rFonts w:eastAsiaTheme="minorEastAsia" w:cstheme="minorHAnsi"/>
                <w:sz w:val="24"/>
                <w:szCs w:val="24"/>
              </w:rPr>
              <w:t xml:space="preserve">TC discussed with members an </w:t>
            </w:r>
            <w:r w:rsidR="00AD32C7" w:rsidRPr="006D1132">
              <w:rPr>
                <w:rFonts w:eastAsiaTheme="minorEastAsia" w:cstheme="minorHAnsi"/>
                <w:sz w:val="24"/>
                <w:szCs w:val="24"/>
              </w:rPr>
              <w:t>update</w:t>
            </w:r>
            <w:r w:rsidRPr="006D1132">
              <w:rPr>
                <w:rFonts w:eastAsiaTheme="minorEastAsia" w:cstheme="minorHAnsi"/>
                <w:sz w:val="24"/>
                <w:szCs w:val="24"/>
              </w:rPr>
              <w:t xml:space="preserve"> on local and national services</w:t>
            </w:r>
            <w:r w:rsidR="00862598" w:rsidRPr="006D1132">
              <w:rPr>
                <w:rFonts w:eastAsiaTheme="minorEastAsia" w:cstheme="minorHAnsi"/>
                <w:sz w:val="24"/>
                <w:szCs w:val="24"/>
              </w:rPr>
              <w:t>;</w:t>
            </w:r>
          </w:p>
          <w:p w14:paraId="60C8A083" w14:textId="49BC3224" w:rsidR="001C0165" w:rsidRPr="006D1132" w:rsidRDefault="00862598" w:rsidP="00C861CF">
            <w:pPr>
              <w:spacing w:after="0" w:line="240" w:lineRule="auto"/>
              <w:rPr>
                <w:rFonts w:eastAsiaTheme="minorEastAsia" w:cstheme="minorHAnsi"/>
                <w:sz w:val="24"/>
                <w:szCs w:val="24"/>
                <w:u w:val="single"/>
              </w:rPr>
            </w:pPr>
            <w:r w:rsidRPr="006D1132">
              <w:rPr>
                <w:rFonts w:eastAsiaTheme="minorEastAsia" w:cstheme="minorHAnsi"/>
                <w:sz w:val="24"/>
                <w:szCs w:val="24"/>
                <w:u w:val="single"/>
              </w:rPr>
              <w:t>NHS</w:t>
            </w:r>
            <w:r w:rsidR="00476941" w:rsidRPr="006D1132">
              <w:rPr>
                <w:rFonts w:eastAsiaTheme="minorEastAsia" w:cstheme="minorHAnsi"/>
                <w:sz w:val="24"/>
                <w:szCs w:val="24"/>
                <w:u w:val="single"/>
              </w:rPr>
              <w:t>E services</w:t>
            </w:r>
          </w:p>
          <w:p w14:paraId="17A55B7C" w14:textId="20B1C44C" w:rsidR="001C0165" w:rsidRPr="006D1132" w:rsidRDefault="001C0165" w:rsidP="00C861CF">
            <w:pPr>
              <w:shd w:val="clear" w:color="auto" w:fill="FFFFFF"/>
              <w:spacing w:beforeAutospacing="1" w:after="0" w:line="240" w:lineRule="auto"/>
              <w:rPr>
                <w:rFonts w:eastAsia="Times New Roman" w:cstheme="minorHAnsi"/>
                <w:color w:val="000000"/>
                <w:sz w:val="24"/>
                <w:szCs w:val="24"/>
                <w:lang w:eastAsia="en-GB"/>
              </w:rPr>
            </w:pPr>
            <w:r w:rsidRPr="006D1132">
              <w:rPr>
                <w:rFonts w:eastAsiaTheme="minorEastAsia" w:cstheme="minorHAnsi"/>
                <w:sz w:val="24"/>
                <w:szCs w:val="24"/>
              </w:rPr>
              <w:t>New PGD for extended care services</w:t>
            </w:r>
            <w:r w:rsidR="00E34EBE" w:rsidRPr="006D1132">
              <w:rPr>
                <w:rFonts w:eastAsiaTheme="minorEastAsia" w:cstheme="minorHAnsi"/>
                <w:sz w:val="24"/>
                <w:szCs w:val="24"/>
              </w:rPr>
              <w:t xml:space="preserve"> for Tier 1 and 2a</w:t>
            </w:r>
            <w:r w:rsidRPr="006D1132">
              <w:rPr>
                <w:rFonts w:eastAsiaTheme="minorEastAsia" w:cstheme="minorHAnsi"/>
                <w:sz w:val="24"/>
                <w:szCs w:val="24"/>
              </w:rPr>
              <w:t xml:space="preserve">. </w:t>
            </w:r>
            <w:r w:rsidR="00E647AE" w:rsidRPr="006D1132">
              <w:rPr>
                <w:rFonts w:eastAsiaTheme="minorEastAsia" w:cstheme="minorHAnsi"/>
                <w:sz w:val="24"/>
                <w:szCs w:val="24"/>
              </w:rPr>
              <w:t>S</w:t>
            </w:r>
            <w:r w:rsidRPr="006D1132">
              <w:rPr>
                <w:rFonts w:eastAsia="Times New Roman" w:cstheme="minorHAnsi"/>
                <w:color w:val="000000"/>
                <w:sz w:val="24"/>
                <w:szCs w:val="24"/>
                <w:bdr w:val="none" w:sz="0" w:space="0" w:color="auto" w:frame="1"/>
                <w:lang w:eastAsia="en-GB"/>
              </w:rPr>
              <w:t>till finding contractors who</w:t>
            </w:r>
            <w:r w:rsidR="00E647AE" w:rsidRPr="006D1132">
              <w:rPr>
                <w:rFonts w:eastAsia="Times New Roman" w:cstheme="minorHAnsi"/>
                <w:color w:val="000000"/>
                <w:sz w:val="24"/>
                <w:szCs w:val="24"/>
                <w:bdr w:val="none" w:sz="0" w:space="0" w:color="auto" w:frame="1"/>
                <w:lang w:eastAsia="en-GB"/>
              </w:rPr>
              <w:t xml:space="preserve"> have</w:t>
            </w:r>
            <w:r w:rsidRPr="006D1132">
              <w:rPr>
                <w:rFonts w:eastAsia="Times New Roman" w:cstheme="minorHAnsi"/>
                <w:color w:val="000000"/>
                <w:sz w:val="24"/>
                <w:szCs w:val="24"/>
                <w:bdr w:val="none" w:sz="0" w:space="0" w:color="auto" w:frame="1"/>
                <w:lang w:eastAsia="en-GB"/>
              </w:rPr>
              <w:t xml:space="preserve"> sent in signed SLAs for extended care yet not appeared on the providers spreadsheet. </w:t>
            </w:r>
            <w:r w:rsidR="00236B25">
              <w:rPr>
                <w:rFonts w:eastAsia="Times New Roman" w:cstheme="minorHAnsi"/>
                <w:color w:val="000000"/>
                <w:sz w:val="24"/>
                <w:szCs w:val="24"/>
                <w:bdr w:val="none" w:sz="0" w:space="0" w:color="auto" w:frame="1"/>
                <w:lang w:eastAsia="en-GB"/>
              </w:rPr>
              <w:t xml:space="preserve">Dr </w:t>
            </w:r>
            <w:r w:rsidRPr="006D1132">
              <w:rPr>
                <w:rFonts w:eastAsia="Times New Roman" w:cstheme="minorHAnsi"/>
                <w:color w:val="000000"/>
                <w:sz w:val="24"/>
                <w:szCs w:val="24"/>
                <w:bdr w:val="none" w:sz="0" w:space="0" w:color="auto" w:frame="1"/>
                <w:lang w:eastAsia="en-GB"/>
              </w:rPr>
              <w:t>Gill</w:t>
            </w:r>
            <w:r w:rsidR="00E647AE" w:rsidRPr="006D1132">
              <w:rPr>
                <w:rFonts w:eastAsia="Times New Roman" w:cstheme="minorHAnsi"/>
                <w:color w:val="000000"/>
                <w:sz w:val="24"/>
                <w:szCs w:val="24"/>
                <w:bdr w:val="none" w:sz="0" w:space="0" w:color="auto" w:frame="1"/>
                <w:lang w:eastAsia="en-GB"/>
              </w:rPr>
              <w:t xml:space="preserve"> Hall</w:t>
            </w:r>
            <w:r w:rsidRPr="006D1132">
              <w:rPr>
                <w:rFonts w:eastAsia="Times New Roman" w:cstheme="minorHAnsi"/>
                <w:color w:val="000000"/>
                <w:sz w:val="24"/>
                <w:szCs w:val="24"/>
                <w:bdr w:val="none" w:sz="0" w:space="0" w:color="auto" w:frame="1"/>
                <w:lang w:eastAsia="en-GB"/>
              </w:rPr>
              <w:t xml:space="preserve"> and </w:t>
            </w:r>
            <w:r w:rsidR="00E647AE" w:rsidRPr="006D1132">
              <w:rPr>
                <w:rFonts w:eastAsia="Times New Roman" w:cstheme="minorHAnsi"/>
                <w:color w:val="000000"/>
                <w:sz w:val="24"/>
                <w:szCs w:val="24"/>
                <w:bdr w:val="none" w:sz="0" w:space="0" w:color="auto" w:frame="1"/>
                <w:lang w:eastAsia="en-GB"/>
              </w:rPr>
              <w:t>SH</w:t>
            </w:r>
            <w:r w:rsidRPr="006D1132">
              <w:rPr>
                <w:rFonts w:eastAsia="Times New Roman" w:cstheme="minorHAnsi"/>
                <w:color w:val="000000"/>
                <w:sz w:val="24"/>
                <w:szCs w:val="24"/>
                <w:bdr w:val="none" w:sz="0" w:space="0" w:color="auto" w:frame="1"/>
                <w:lang w:eastAsia="en-GB"/>
              </w:rPr>
              <w:t xml:space="preserve"> are working to resolve.</w:t>
            </w:r>
          </w:p>
          <w:p w14:paraId="4774F2BB" w14:textId="3DB35EF1" w:rsidR="001C0165" w:rsidRPr="006D1132" w:rsidRDefault="001C0165" w:rsidP="00C861CF">
            <w:pPr>
              <w:spacing w:after="0" w:line="240" w:lineRule="auto"/>
              <w:rPr>
                <w:rFonts w:eastAsiaTheme="minorEastAsia" w:cstheme="minorHAnsi"/>
                <w:sz w:val="24"/>
                <w:szCs w:val="24"/>
              </w:rPr>
            </w:pPr>
          </w:p>
          <w:p w14:paraId="24DA7E5D" w14:textId="1AD32786" w:rsidR="00476941" w:rsidRPr="006D1132" w:rsidRDefault="005B1330" w:rsidP="00C861CF">
            <w:pPr>
              <w:spacing w:after="0" w:line="240" w:lineRule="auto"/>
              <w:rPr>
                <w:rFonts w:eastAsiaTheme="minorEastAsia" w:cstheme="minorHAnsi"/>
                <w:sz w:val="24"/>
                <w:szCs w:val="24"/>
                <w:u w:val="single"/>
              </w:rPr>
            </w:pPr>
            <w:r w:rsidRPr="006D1132">
              <w:rPr>
                <w:rFonts w:eastAsiaTheme="minorEastAsia" w:cstheme="minorHAnsi"/>
                <w:sz w:val="24"/>
                <w:szCs w:val="24"/>
                <w:u w:val="single"/>
              </w:rPr>
              <w:t>CPCS</w:t>
            </w:r>
          </w:p>
          <w:p w14:paraId="371F6277" w14:textId="375AE4D2" w:rsidR="00580D70" w:rsidRPr="006D1132" w:rsidRDefault="00580D70" w:rsidP="00C861CF">
            <w:pPr>
              <w:shd w:val="clear" w:color="auto" w:fill="FFFFFF"/>
              <w:spacing w:beforeAutospacing="1" w:after="0" w:line="240" w:lineRule="auto"/>
              <w:rPr>
                <w:rFonts w:eastAsia="Times New Roman" w:cstheme="minorHAnsi"/>
                <w:color w:val="000000"/>
                <w:sz w:val="24"/>
                <w:szCs w:val="24"/>
                <w:bdr w:val="none" w:sz="0" w:space="0" w:color="auto" w:frame="1"/>
                <w:lang w:eastAsia="en-GB"/>
              </w:rPr>
            </w:pPr>
            <w:r w:rsidRPr="006D1132">
              <w:rPr>
                <w:rFonts w:eastAsia="Times New Roman" w:cstheme="minorHAnsi"/>
                <w:color w:val="000000"/>
                <w:sz w:val="24"/>
                <w:szCs w:val="24"/>
                <w:bdr w:val="none" w:sz="0" w:space="0" w:color="auto" w:frame="1"/>
                <w:lang w:eastAsia="en-GB"/>
              </w:rPr>
              <w:lastRenderedPageBreak/>
              <w:t>- service driven by NHSE from Hayley Moore</w:t>
            </w:r>
            <w:r w:rsidR="00D124A0" w:rsidRPr="006D1132">
              <w:rPr>
                <w:rFonts w:eastAsia="Times New Roman" w:cstheme="minorHAnsi"/>
                <w:color w:val="000000"/>
                <w:sz w:val="24"/>
                <w:szCs w:val="24"/>
                <w:bdr w:val="none" w:sz="0" w:space="0" w:color="auto" w:frame="1"/>
                <w:lang w:eastAsia="en-GB"/>
              </w:rPr>
              <w:t>(HM)</w:t>
            </w:r>
            <w:r w:rsidR="005054B6" w:rsidRPr="006D1132">
              <w:rPr>
                <w:rFonts w:eastAsia="Times New Roman" w:cstheme="minorHAnsi"/>
                <w:color w:val="000000"/>
                <w:sz w:val="24"/>
                <w:szCs w:val="24"/>
                <w:bdr w:val="none" w:sz="0" w:space="0" w:color="auto" w:frame="1"/>
                <w:lang w:eastAsia="en-GB"/>
              </w:rPr>
              <w:t xml:space="preserve"> who has found some funding to support ICS leads. For our area Victoria Oxford</w:t>
            </w:r>
            <w:r w:rsidR="00D124A0" w:rsidRPr="006D1132">
              <w:rPr>
                <w:rFonts w:eastAsia="Times New Roman" w:cstheme="minorHAnsi"/>
                <w:color w:val="000000"/>
                <w:sz w:val="24"/>
                <w:szCs w:val="24"/>
                <w:bdr w:val="none" w:sz="0" w:space="0" w:color="auto" w:frame="1"/>
                <w:lang w:eastAsia="en-GB"/>
              </w:rPr>
              <w:t>(VO)</w:t>
            </w:r>
            <w:r w:rsidR="005054B6" w:rsidRPr="006D1132">
              <w:rPr>
                <w:rFonts w:eastAsia="Times New Roman" w:cstheme="minorHAnsi"/>
                <w:color w:val="000000"/>
                <w:sz w:val="24"/>
                <w:szCs w:val="24"/>
                <w:bdr w:val="none" w:sz="0" w:space="0" w:color="auto" w:frame="1"/>
                <w:lang w:eastAsia="en-GB"/>
              </w:rPr>
              <w:t xml:space="preserve"> </w:t>
            </w:r>
            <w:r w:rsidR="004C2429" w:rsidRPr="006D1132">
              <w:rPr>
                <w:rFonts w:eastAsia="Times New Roman" w:cstheme="minorHAnsi"/>
                <w:color w:val="000000"/>
                <w:sz w:val="24"/>
                <w:szCs w:val="24"/>
                <w:bdr w:val="none" w:sz="0" w:space="0" w:color="auto" w:frame="1"/>
                <w:lang w:eastAsia="en-GB"/>
              </w:rPr>
              <w:t xml:space="preserve">is the ICS </w:t>
            </w:r>
            <w:r w:rsidR="00D124A0" w:rsidRPr="006D1132">
              <w:rPr>
                <w:rFonts w:eastAsia="Times New Roman" w:cstheme="minorHAnsi"/>
                <w:color w:val="000000"/>
                <w:sz w:val="24"/>
                <w:szCs w:val="24"/>
                <w:bdr w:val="none" w:sz="0" w:space="0" w:color="auto" w:frame="1"/>
                <w:lang w:eastAsia="en-GB"/>
              </w:rPr>
              <w:t>lead, TC and SH working close with VO to ensure smooth rol</w:t>
            </w:r>
            <w:r w:rsidR="00BF5B4F" w:rsidRPr="006D1132">
              <w:rPr>
                <w:rFonts w:eastAsia="Times New Roman" w:cstheme="minorHAnsi"/>
                <w:color w:val="000000"/>
                <w:sz w:val="24"/>
                <w:szCs w:val="24"/>
                <w:bdr w:val="none" w:sz="0" w:space="0" w:color="auto" w:frame="1"/>
                <w:lang w:eastAsia="en-GB"/>
              </w:rPr>
              <w:t>l</w:t>
            </w:r>
            <w:r w:rsidR="00D124A0" w:rsidRPr="006D1132">
              <w:rPr>
                <w:rFonts w:eastAsia="Times New Roman" w:cstheme="minorHAnsi"/>
                <w:color w:val="000000"/>
                <w:sz w:val="24"/>
                <w:szCs w:val="24"/>
                <w:bdr w:val="none" w:sz="0" w:space="0" w:color="auto" w:frame="1"/>
                <w:lang w:eastAsia="en-GB"/>
              </w:rPr>
              <w:t xml:space="preserve"> out and uptake of </w:t>
            </w:r>
            <w:r w:rsidR="00F87BE3" w:rsidRPr="006D1132">
              <w:rPr>
                <w:rFonts w:eastAsia="Times New Roman" w:cstheme="minorHAnsi"/>
                <w:color w:val="000000"/>
                <w:sz w:val="24"/>
                <w:szCs w:val="24"/>
                <w:bdr w:val="none" w:sz="0" w:space="0" w:color="auto" w:frame="1"/>
                <w:lang w:eastAsia="en-GB"/>
              </w:rPr>
              <w:t xml:space="preserve">GP practices for referrals. VO has a team of people across the ICS </w:t>
            </w:r>
            <w:r w:rsidR="00701BDB" w:rsidRPr="006D1132">
              <w:rPr>
                <w:rFonts w:eastAsia="Times New Roman" w:cstheme="minorHAnsi"/>
                <w:color w:val="000000"/>
                <w:sz w:val="24"/>
                <w:szCs w:val="24"/>
                <w:bdr w:val="none" w:sz="0" w:space="0" w:color="auto" w:frame="1"/>
                <w:lang w:eastAsia="en-GB"/>
              </w:rPr>
              <w:t xml:space="preserve">whose aim is to drive the project. </w:t>
            </w:r>
          </w:p>
          <w:p w14:paraId="3D1E687C" w14:textId="5EC44C6F" w:rsidR="00D25BEC" w:rsidRPr="006D1132" w:rsidRDefault="00236B25" w:rsidP="00296568">
            <w:pPr>
              <w:shd w:val="clear" w:color="auto" w:fill="FFFFFF"/>
              <w:spacing w:beforeAutospacing="1" w:after="0" w:line="240" w:lineRule="auto"/>
              <w:rPr>
                <w:rFonts w:eastAsia="Times New Roman" w:cstheme="minorHAnsi"/>
                <w:color w:val="000000"/>
                <w:sz w:val="24"/>
                <w:szCs w:val="24"/>
                <w:bdr w:val="none" w:sz="0" w:space="0" w:color="auto" w:frame="1"/>
                <w:lang w:eastAsia="en-GB"/>
              </w:rPr>
            </w:pPr>
            <w:r>
              <w:rPr>
                <w:rFonts w:eastAsia="Times New Roman" w:cstheme="minorHAnsi"/>
                <w:color w:val="000000"/>
                <w:sz w:val="24"/>
                <w:szCs w:val="24"/>
                <w:bdr w:val="none" w:sz="0" w:space="0" w:color="auto" w:frame="1"/>
                <w:lang w:eastAsia="en-GB"/>
              </w:rPr>
              <w:t>-</w:t>
            </w:r>
            <w:r w:rsidR="00701BDB" w:rsidRPr="006D1132">
              <w:rPr>
                <w:rFonts w:eastAsia="Times New Roman" w:cstheme="minorHAnsi"/>
                <w:color w:val="000000"/>
                <w:sz w:val="24"/>
                <w:szCs w:val="24"/>
                <w:bdr w:val="none" w:sz="0" w:space="0" w:color="auto" w:frame="1"/>
                <w:lang w:eastAsia="en-GB"/>
              </w:rPr>
              <w:t>SH and TC have ran a number of CPCS workshops that have been attended by a large number of pharmacies.</w:t>
            </w:r>
          </w:p>
          <w:p w14:paraId="02B7EF65" w14:textId="687C523F" w:rsidR="00C861CF" w:rsidRPr="006D1132" w:rsidRDefault="00C861CF" w:rsidP="00296568">
            <w:pPr>
              <w:shd w:val="clear" w:color="auto" w:fill="FFFFFF"/>
              <w:spacing w:beforeAutospacing="1" w:after="0" w:line="240" w:lineRule="auto"/>
              <w:rPr>
                <w:rFonts w:eastAsia="Times New Roman" w:cstheme="minorHAnsi"/>
                <w:color w:val="000000"/>
                <w:sz w:val="24"/>
                <w:szCs w:val="24"/>
                <w:bdr w:val="none" w:sz="0" w:space="0" w:color="auto" w:frame="1"/>
                <w:lang w:eastAsia="en-GB"/>
              </w:rPr>
            </w:pPr>
            <w:r w:rsidRPr="006D1132">
              <w:rPr>
                <w:rFonts w:eastAsia="Times New Roman" w:cstheme="minorHAnsi"/>
                <w:color w:val="000000"/>
                <w:sz w:val="24"/>
                <w:szCs w:val="24"/>
                <w:bdr w:val="none" w:sz="0" w:space="0" w:color="auto" w:frame="1"/>
                <w:lang w:eastAsia="en-GB"/>
              </w:rPr>
              <w:t>-</w:t>
            </w:r>
            <w:r w:rsidR="005B1330" w:rsidRPr="006D1132">
              <w:rPr>
                <w:rFonts w:eastAsia="Times New Roman" w:cstheme="minorHAnsi"/>
                <w:color w:val="000000"/>
                <w:sz w:val="24"/>
                <w:szCs w:val="24"/>
                <w:bdr w:val="none" w:sz="0" w:space="0" w:color="auto" w:frame="1"/>
                <w:lang w:eastAsia="en-GB"/>
              </w:rPr>
              <w:t>No update on when EMIS may be coming</w:t>
            </w:r>
            <w:r w:rsidR="006A288C" w:rsidRPr="006D1132">
              <w:rPr>
                <w:rFonts w:eastAsia="Times New Roman" w:cstheme="minorHAnsi"/>
                <w:color w:val="000000"/>
                <w:sz w:val="24"/>
                <w:szCs w:val="24"/>
                <w:bdr w:val="none" w:sz="0" w:space="0" w:color="auto" w:frame="1"/>
                <w:lang w:eastAsia="en-GB"/>
              </w:rPr>
              <w:t>, when it is approved it will be in every practice</w:t>
            </w:r>
            <w:r w:rsidR="00296568" w:rsidRPr="006D1132">
              <w:rPr>
                <w:rFonts w:eastAsia="Times New Roman" w:cstheme="minorHAnsi"/>
                <w:color w:val="000000"/>
                <w:sz w:val="24"/>
                <w:szCs w:val="24"/>
                <w:bdr w:val="none" w:sz="0" w:space="0" w:color="auto" w:frame="1"/>
                <w:lang w:eastAsia="en-GB"/>
              </w:rPr>
              <w:t xml:space="preserve">. </w:t>
            </w:r>
            <w:r w:rsidR="0006489E" w:rsidRPr="006D1132">
              <w:rPr>
                <w:rFonts w:eastAsia="Times New Roman" w:cstheme="minorHAnsi"/>
                <w:color w:val="000000"/>
                <w:sz w:val="24"/>
                <w:szCs w:val="24"/>
                <w:bdr w:val="none" w:sz="0" w:space="0" w:color="auto" w:frame="1"/>
                <w:lang w:eastAsia="en-GB"/>
              </w:rPr>
              <w:t>There will be training offered to all practices and pharmacies. May get rolled out</w:t>
            </w:r>
            <w:r w:rsidR="00BF5B4F" w:rsidRPr="006D1132">
              <w:rPr>
                <w:rFonts w:eastAsia="Times New Roman" w:cstheme="minorHAnsi"/>
                <w:color w:val="000000"/>
                <w:sz w:val="24"/>
                <w:szCs w:val="24"/>
                <w:bdr w:val="none" w:sz="0" w:space="0" w:color="auto" w:frame="1"/>
                <w:lang w:eastAsia="en-GB"/>
              </w:rPr>
              <w:t xml:space="preserve"> one </w:t>
            </w:r>
            <w:r w:rsidR="00AD239D" w:rsidRPr="006D1132">
              <w:rPr>
                <w:rFonts w:eastAsia="Times New Roman" w:cstheme="minorHAnsi"/>
                <w:color w:val="000000"/>
                <w:sz w:val="24"/>
                <w:szCs w:val="24"/>
                <w:bdr w:val="none" w:sz="0" w:space="0" w:color="auto" w:frame="1"/>
                <w:lang w:eastAsia="en-GB"/>
              </w:rPr>
              <w:t>P</w:t>
            </w:r>
            <w:r w:rsidR="00BF5B4F" w:rsidRPr="006D1132">
              <w:rPr>
                <w:rFonts w:eastAsia="Times New Roman" w:cstheme="minorHAnsi"/>
                <w:color w:val="000000"/>
                <w:sz w:val="24"/>
                <w:szCs w:val="24"/>
                <w:bdr w:val="none" w:sz="0" w:space="0" w:color="auto" w:frame="1"/>
                <w:lang w:eastAsia="en-GB"/>
              </w:rPr>
              <w:t>CN at a time.</w:t>
            </w:r>
            <w:r w:rsidR="0006489E" w:rsidRPr="006D1132">
              <w:rPr>
                <w:rFonts w:eastAsia="Times New Roman" w:cstheme="minorHAnsi"/>
                <w:color w:val="000000"/>
                <w:sz w:val="24"/>
                <w:szCs w:val="24"/>
                <w:bdr w:val="none" w:sz="0" w:space="0" w:color="auto" w:frame="1"/>
                <w:lang w:eastAsia="en-GB"/>
              </w:rPr>
              <w:t xml:space="preserve"> In the meantime, </w:t>
            </w:r>
            <w:r w:rsidR="00296568" w:rsidRPr="006D1132">
              <w:rPr>
                <w:rFonts w:eastAsia="Times New Roman" w:cstheme="minorHAnsi"/>
                <w:color w:val="000000"/>
                <w:sz w:val="24"/>
                <w:szCs w:val="24"/>
                <w:bdr w:val="none" w:sz="0" w:space="0" w:color="auto" w:frame="1"/>
                <w:lang w:eastAsia="en-GB"/>
              </w:rPr>
              <w:t>VO also has a standard template that the practices can download</w:t>
            </w:r>
          </w:p>
          <w:p w14:paraId="419D6800" w14:textId="6CB1F820" w:rsidR="00C861CF" w:rsidRPr="006D1132" w:rsidRDefault="00C861CF" w:rsidP="00C861CF">
            <w:pPr>
              <w:shd w:val="clear" w:color="auto" w:fill="FFFFFF"/>
              <w:spacing w:beforeAutospacing="1" w:after="0" w:line="240" w:lineRule="auto"/>
              <w:rPr>
                <w:rFonts w:eastAsia="Times New Roman" w:cstheme="minorHAnsi"/>
                <w:color w:val="000000"/>
                <w:sz w:val="24"/>
                <w:szCs w:val="24"/>
                <w:bdr w:val="none" w:sz="0" w:space="0" w:color="auto" w:frame="1"/>
                <w:lang w:eastAsia="en-GB"/>
              </w:rPr>
            </w:pPr>
            <w:r w:rsidRPr="006D1132">
              <w:rPr>
                <w:rFonts w:eastAsia="Times New Roman" w:cstheme="minorHAnsi"/>
                <w:color w:val="000000"/>
                <w:sz w:val="24"/>
                <w:szCs w:val="24"/>
                <w:bdr w:val="none" w:sz="0" w:space="0" w:color="auto" w:frame="1"/>
                <w:lang w:eastAsia="en-GB"/>
              </w:rPr>
              <w:t>-</w:t>
            </w:r>
            <w:r w:rsidR="005B1330" w:rsidRPr="006D1132">
              <w:rPr>
                <w:rFonts w:eastAsia="Times New Roman" w:cstheme="minorHAnsi"/>
                <w:color w:val="000000"/>
                <w:sz w:val="24"/>
                <w:szCs w:val="24"/>
                <w:bdr w:val="none" w:sz="0" w:space="0" w:color="auto" w:frame="1"/>
                <w:lang w:eastAsia="en-GB"/>
              </w:rPr>
              <w:t xml:space="preserve">Actual referral numbers are still very slow </w:t>
            </w:r>
            <w:r w:rsidR="00EC147E" w:rsidRPr="006D1132">
              <w:rPr>
                <w:rFonts w:eastAsia="Times New Roman" w:cstheme="minorHAnsi"/>
                <w:color w:val="000000"/>
                <w:sz w:val="24"/>
                <w:szCs w:val="24"/>
                <w:bdr w:val="none" w:sz="0" w:space="0" w:color="auto" w:frame="1"/>
                <w:lang w:eastAsia="en-GB"/>
              </w:rPr>
              <w:t>–</w:t>
            </w:r>
            <w:r w:rsidR="005B1330" w:rsidRPr="006D1132">
              <w:rPr>
                <w:rFonts w:eastAsia="Times New Roman" w:cstheme="minorHAnsi"/>
                <w:color w:val="000000"/>
                <w:sz w:val="24"/>
                <w:szCs w:val="24"/>
                <w:bdr w:val="none" w:sz="0" w:space="0" w:color="auto" w:frame="1"/>
                <w:lang w:eastAsia="en-GB"/>
              </w:rPr>
              <w:t xml:space="preserve"> SH</w:t>
            </w:r>
            <w:r w:rsidR="00EC147E" w:rsidRPr="006D1132">
              <w:rPr>
                <w:rFonts w:eastAsia="Times New Roman" w:cstheme="minorHAnsi"/>
                <w:color w:val="000000"/>
                <w:sz w:val="24"/>
                <w:szCs w:val="24"/>
                <w:bdr w:val="none" w:sz="0" w:space="0" w:color="auto" w:frame="1"/>
                <w:lang w:eastAsia="en-GB"/>
              </w:rPr>
              <w:t xml:space="preserve"> to chase up with CCG</w:t>
            </w:r>
            <w:r w:rsidR="00F03611">
              <w:rPr>
                <w:rFonts w:eastAsia="Times New Roman" w:cstheme="minorHAnsi"/>
                <w:color w:val="000000"/>
                <w:sz w:val="24"/>
                <w:szCs w:val="24"/>
                <w:bdr w:val="none" w:sz="0" w:space="0" w:color="auto" w:frame="1"/>
                <w:lang w:eastAsia="en-GB"/>
              </w:rPr>
              <w:t xml:space="preserve"> to drive numbers up</w:t>
            </w:r>
            <w:r w:rsidR="005B1330" w:rsidRPr="006D1132">
              <w:rPr>
                <w:rFonts w:eastAsia="Times New Roman" w:cstheme="minorHAnsi"/>
                <w:color w:val="000000"/>
                <w:sz w:val="24"/>
                <w:szCs w:val="24"/>
                <w:bdr w:val="none" w:sz="0" w:space="0" w:color="auto" w:frame="1"/>
                <w:lang w:eastAsia="en-GB"/>
              </w:rPr>
              <w:t>.</w:t>
            </w:r>
          </w:p>
          <w:p w14:paraId="12B15CA2" w14:textId="7C02CDC0" w:rsidR="00C861CF" w:rsidRPr="006D1132" w:rsidRDefault="00C861CF" w:rsidP="00C861CF">
            <w:pPr>
              <w:shd w:val="clear" w:color="auto" w:fill="FFFFFF"/>
              <w:spacing w:beforeAutospacing="1" w:after="0" w:line="240" w:lineRule="auto"/>
              <w:rPr>
                <w:rFonts w:eastAsia="Times New Roman" w:cstheme="minorHAnsi"/>
                <w:color w:val="000000"/>
                <w:sz w:val="24"/>
                <w:szCs w:val="24"/>
                <w:bdr w:val="none" w:sz="0" w:space="0" w:color="auto" w:frame="1"/>
                <w:lang w:eastAsia="en-GB"/>
              </w:rPr>
            </w:pPr>
            <w:r w:rsidRPr="006D1132">
              <w:rPr>
                <w:rFonts w:eastAsia="Times New Roman" w:cstheme="minorHAnsi"/>
                <w:color w:val="000000"/>
                <w:sz w:val="24"/>
                <w:szCs w:val="24"/>
                <w:bdr w:val="none" w:sz="0" w:space="0" w:color="auto" w:frame="1"/>
                <w:lang w:eastAsia="en-GB"/>
              </w:rPr>
              <w:t>-</w:t>
            </w:r>
            <w:r w:rsidR="005B1330" w:rsidRPr="006D1132">
              <w:rPr>
                <w:rFonts w:eastAsia="Times New Roman" w:cstheme="minorHAnsi"/>
                <w:color w:val="000000"/>
                <w:sz w:val="24"/>
                <w:szCs w:val="24"/>
                <w:bdr w:val="none" w:sz="0" w:space="0" w:color="auto" w:frame="1"/>
                <w:lang w:eastAsia="en-GB"/>
              </w:rPr>
              <w:t>had a few problems</w:t>
            </w:r>
            <w:r w:rsidR="00EC147E" w:rsidRPr="006D1132">
              <w:rPr>
                <w:rFonts w:eastAsia="Times New Roman" w:cstheme="minorHAnsi"/>
                <w:color w:val="000000"/>
                <w:sz w:val="24"/>
                <w:szCs w:val="24"/>
                <w:bdr w:val="none" w:sz="0" w:space="0" w:color="auto" w:frame="1"/>
                <w:lang w:eastAsia="en-GB"/>
              </w:rPr>
              <w:t xml:space="preserve"> with pharmacies being on board</w:t>
            </w:r>
            <w:r w:rsidR="005B1330" w:rsidRPr="006D1132">
              <w:rPr>
                <w:rFonts w:eastAsia="Times New Roman" w:cstheme="minorHAnsi"/>
                <w:color w:val="000000"/>
                <w:sz w:val="24"/>
                <w:szCs w:val="24"/>
                <w:bdr w:val="none" w:sz="0" w:space="0" w:color="auto" w:frame="1"/>
                <w:lang w:eastAsia="en-GB"/>
              </w:rPr>
              <w:t xml:space="preserve"> which have put some </w:t>
            </w:r>
            <w:r w:rsidR="00EC147E" w:rsidRPr="006D1132">
              <w:rPr>
                <w:rFonts w:eastAsia="Times New Roman" w:cstheme="minorHAnsi"/>
                <w:color w:val="000000"/>
                <w:sz w:val="24"/>
                <w:szCs w:val="24"/>
                <w:bdr w:val="none" w:sz="0" w:space="0" w:color="auto" w:frame="1"/>
                <w:lang w:eastAsia="en-GB"/>
              </w:rPr>
              <w:t xml:space="preserve">GP </w:t>
            </w:r>
            <w:r w:rsidR="005B1330" w:rsidRPr="006D1132">
              <w:rPr>
                <w:rFonts w:eastAsia="Times New Roman" w:cstheme="minorHAnsi"/>
                <w:color w:val="000000"/>
                <w:sz w:val="24"/>
                <w:szCs w:val="24"/>
                <w:bdr w:val="none" w:sz="0" w:space="0" w:color="auto" w:frame="1"/>
                <w:lang w:eastAsia="en-GB"/>
              </w:rPr>
              <w:t>practices off</w:t>
            </w:r>
            <w:r w:rsidR="006434BE">
              <w:rPr>
                <w:rFonts w:eastAsia="Times New Roman" w:cstheme="minorHAnsi"/>
                <w:color w:val="000000"/>
                <w:sz w:val="24"/>
                <w:szCs w:val="24"/>
                <w:bdr w:val="none" w:sz="0" w:space="0" w:color="auto" w:frame="1"/>
                <w:lang w:eastAsia="en-GB"/>
              </w:rPr>
              <w:t>, Simon to continue to liaise with pharmacies to ensure they take up the service</w:t>
            </w:r>
          </w:p>
          <w:p w14:paraId="31A01014" w14:textId="1D7D5CE0" w:rsidR="005B1330" w:rsidRPr="006D1132" w:rsidRDefault="00C861CF" w:rsidP="00C861CF">
            <w:pPr>
              <w:shd w:val="clear" w:color="auto" w:fill="FFFFFF"/>
              <w:spacing w:beforeAutospacing="1" w:after="0" w:line="240" w:lineRule="auto"/>
              <w:rPr>
                <w:rFonts w:eastAsia="Times New Roman" w:cstheme="minorHAnsi"/>
                <w:color w:val="000000"/>
                <w:sz w:val="24"/>
                <w:szCs w:val="24"/>
                <w:lang w:eastAsia="en-GB"/>
              </w:rPr>
            </w:pPr>
            <w:r w:rsidRPr="006D1132">
              <w:rPr>
                <w:rFonts w:eastAsia="Times New Roman" w:cstheme="minorHAnsi"/>
                <w:color w:val="000000"/>
                <w:sz w:val="24"/>
                <w:szCs w:val="24"/>
                <w:bdr w:val="none" w:sz="0" w:space="0" w:color="auto" w:frame="1"/>
                <w:lang w:eastAsia="en-GB"/>
              </w:rPr>
              <w:t>-</w:t>
            </w:r>
            <w:r w:rsidR="005B1330" w:rsidRPr="006D1132">
              <w:rPr>
                <w:rFonts w:eastAsia="Times New Roman" w:cstheme="minorHAnsi"/>
                <w:color w:val="000000"/>
                <w:sz w:val="24"/>
                <w:szCs w:val="24"/>
                <w:bdr w:val="none" w:sz="0" w:space="0" w:color="auto" w:frame="1"/>
                <w:lang w:eastAsia="en-GB"/>
              </w:rPr>
              <w:t>There is more push coming from the NHS over the next 3 weeks</w:t>
            </w:r>
            <w:r w:rsidR="00EC147E" w:rsidRPr="006D1132">
              <w:rPr>
                <w:rFonts w:eastAsia="Times New Roman" w:cstheme="minorHAnsi"/>
                <w:color w:val="000000"/>
                <w:sz w:val="24"/>
                <w:szCs w:val="24"/>
                <w:bdr w:val="none" w:sz="0" w:space="0" w:color="auto" w:frame="1"/>
                <w:lang w:eastAsia="en-GB"/>
              </w:rPr>
              <w:t xml:space="preserve"> and so pharmacies must </w:t>
            </w:r>
            <w:r w:rsidR="001C0165" w:rsidRPr="006D1132">
              <w:rPr>
                <w:rFonts w:eastAsia="Times New Roman" w:cstheme="minorHAnsi"/>
                <w:color w:val="000000"/>
                <w:sz w:val="24"/>
                <w:szCs w:val="24"/>
                <w:bdr w:val="none" w:sz="0" w:space="0" w:color="auto" w:frame="1"/>
                <w:lang w:eastAsia="en-GB"/>
              </w:rPr>
              <w:t xml:space="preserve">ensure they are ready to accept </w:t>
            </w:r>
            <w:r w:rsidRPr="006D1132">
              <w:rPr>
                <w:rFonts w:eastAsia="Times New Roman" w:cstheme="minorHAnsi"/>
                <w:color w:val="000000"/>
                <w:sz w:val="24"/>
                <w:szCs w:val="24"/>
                <w:bdr w:val="none" w:sz="0" w:space="0" w:color="auto" w:frame="1"/>
                <w:lang w:eastAsia="en-GB"/>
              </w:rPr>
              <w:t>referrals</w:t>
            </w:r>
          </w:p>
          <w:p w14:paraId="0ED67728" w14:textId="136C22E8" w:rsidR="1BC44B2C" w:rsidRPr="006D1132" w:rsidRDefault="1BC44B2C" w:rsidP="00C861CF">
            <w:pPr>
              <w:spacing w:after="0" w:line="240" w:lineRule="auto"/>
              <w:rPr>
                <w:rFonts w:eastAsiaTheme="minorEastAsia" w:cstheme="minorHAnsi"/>
                <w:sz w:val="24"/>
                <w:szCs w:val="24"/>
              </w:rPr>
            </w:pPr>
          </w:p>
          <w:p w14:paraId="6A3C7EC5" w14:textId="514D5A86" w:rsidR="1BC44B2C" w:rsidRPr="006D1132" w:rsidRDefault="00A75EC0" w:rsidP="00C861CF">
            <w:pPr>
              <w:spacing w:after="0" w:line="240" w:lineRule="auto"/>
              <w:rPr>
                <w:rFonts w:eastAsiaTheme="minorEastAsia" w:cstheme="minorHAnsi"/>
                <w:sz w:val="24"/>
                <w:szCs w:val="24"/>
                <w:u w:val="single"/>
              </w:rPr>
            </w:pPr>
            <w:r w:rsidRPr="006D1132">
              <w:rPr>
                <w:rFonts w:eastAsiaTheme="minorEastAsia" w:cstheme="minorHAnsi"/>
                <w:sz w:val="24"/>
                <w:szCs w:val="24"/>
                <w:u w:val="single"/>
              </w:rPr>
              <w:t>DMS</w:t>
            </w:r>
          </w:p>
          <w:p w14:paraId="1F96B713" w14:textId="0FA619B2" w:rsidR="00C861CF" w:rsidRPr="006D1132" w:rsidRDefault="00C861CF" w:rsidP="00C861CF">
            <w:pPr>
              <w:spacing w:after="0" w:line="240" w:lineRule="auto"/>
              <w:rPr>
                <w:rFonts w:eastAsiaTheme="minorEastAsia" w:cstheme="minorHAnsi"/>
                <w:sz w:val="24"/>
                <w:szCs w:val="24"/>
              </w:rPr>
            </w:pPr>
            <w:r w:rsidRPr="006D1132">
              <w:rPr>
                <w:rFonts w:eastAsiaTheme="minorEastAsia" w:cstheme="minorHAnsi"/>
                <w:sz w:val="24"/>
                <w:szCs w:val="24"/>
              </w:rPr>
              <w:t>N</w:t>
            </w:r>
            <w:r w:rsidR="008E58E1" w:rsidRPr="006D1132">
              <w:rPr>
                <w:rFonts w:eastAsiaTheme="minorEastAsia" w:cstheme="minorHAnsi"/>
                <w:sz w:val="24"/>
                <w:szCs w:val="24"/>
              </w:rPr>
              <w:t>o</w:t>
            </w:r>
            <w:r w:rsidRPr="006D1132">
              <w:rPr>
                <w:rFonts w:eastAsiaTheme="minorEastAsia" w:cstheme="minorHAnsi"/>
                <w:sz w:val="24"/>
                <w:szCs w:val="24"/>
              </w:rPr>
              <w:t xml:space="preserve"> movement for this service yet – very slow</w:t>
            </w:r>
          </w:p>
          <w:p w14:paraId="723481A6" w14:textId="77777777" w:rsidR="008E58E1" w:rsidRPr="006D1132" w:rsidRDefault="008E58E1" w:rsidP="00C861CF">
            <w:pPr>
              <w:spacing w:after="0" w:line="240" w:lineRule="auto"/>
              <w:rPr>
                <w:rFonts w:eastAsiaTheme="minorEastAsia" w:cstheme="minorHAnsi"/>
                <w:sz w:val="24"/>
                <w:szCs w:val="24"/>
              </w:rPr>
            </w:pPr>
          </w:p>
          <w:p w14:paraId="176DF80A" w14:textId="11F2C5D2" w:rsidR="00A75EC0" w:rsidRPr="006D1132" w:rsidRDefault="00A75EC0" w:rsidP="00C861CF">
            <w:pPr>
              <w:spacing w:after="0" w:line="240" w:lineRule="auto"/>
              <w:rPr>
                <w:rFonts w:eastAsiaTheme="minorEastAsia" w:cstheme="minorHAnsi"/>
                <w:sz w:val="24"/>
                <w:szCs w:val="24"/>
                <w:u w:val="single"/>
              </w:rPr>
            </w:pPr>
            <w:r w:rsidRPr="006D1132">
              <w:rPr>
                <w:rFonts w:eastAsiaTheme="minorEastAsia" w:cstheme="minorHAnsi"/>
                <w:sz w:val="24"/>
                <w:szCs w:val="24"/>
                <w:u w:val="single"/>
              </w:rPr>
              <w:t>LFT</w:t>
            </w:r>
          </w:p>
          <w:p w14:paraId="299BC05D" w14:textId="29F5478C" w:rsidR="00A75EC0" w:rsidRPr="006D1132" w:rsidRDefault="00A75EC0" w:rsidP="002547F7">
            <w:pPr>
              <w:shd w:val="clear" w:color="auto" w:fill="FFFFFF"/>
              <w:spacing w:before="100" w:beforeAutospacing="1" w:after="0" w:line="240" w:lineRule="auto"/>
              <w:rPr>
                <w:rFonts w:eastAsia="Times New Roman" w:cstheme="minorHAnsi"/>
                <w:color w:val="000000"/>
                <w:sz w:val="24"/>
                <w:szCs w:val="24"/>
                <w:lang w:eastAsia="en-GB"/>
              </w:rPr>
            </w:pPr>
            <w:r w:rsidRPr="006D1132">
              <w:rPr>
                <w:rFonts w:eastAsia="Times New Roman" w:cstheme="minorHAnsi"/>
                <w:color w:val="000000"/>
                <w:sz w:val="24"/>
                <w:szCs w:val="24"/>
                <w:lang w:eastAsia="en-GB"/>
              </w:rPr>
              <w:t>LFT working well still, but all contractors need to support those offering the service. And those offering the service need to be aware of the target population groups. This service </w:t>
            </w:r>
            <w:r w:rsidRPr="006D1132">
              <w:rPr>
                <w:rFonts w:eastAsia="Times New Roman" w:cstheme="minorHAnsi"/>
                <w:color w:val="000000"/>
                <w:sz w:val="24"/>
                <w:szCs w:val="24"/>
                <w:u w:val="single"/>
                <w:lang w:eastAsia="en-GB"/>
              </w:rPr>
              <w:t>could</w:t>
            </w:r>
            <w:r w:rsidRPr="006D1132">
              <w:rPr>
                <w:rFonts w:eastAsia="Times New Roman" w:cstheme="minorHAnsi"/>
                <w:color w:val="000000"/>
                <w:sz w:val="24"/>
                <w:szCs w:val="24"/>
                <w:lang w:eastAsia="en-GB"/>
              </w:rPr>
              <w:t> run until March22.</w:t>
            </w:r>
          </w:p>
          <w:p w14:paraId="43909448" w14:textId="6356F1D0" w:rsidR="00937757" w:rsidRPr="006D1132" w:rsidRDefault="00937757" w:rsidP="009773BE">
            <w:pPr>
              <w:rPr>
                <w:rFonts w:cstheme="minorHAnsi"/>
                <w:sz w:val="24"/>
                <w:szCs w:val="24"/>
              </w:rPr>
            </w:pPr>
          </w:p>
        </w:tc>
      </w:tr>
      <w:tr w:rsidR="3B50F58B" w:rsidRPr="006D1132" w14:paraId="5F62546F" w14:textId="77777777" w:rsidTr="3CDD21A6">
        <w:trPr>
          <w:trHeight w:val="45"/>
        </w:trPr>
        <w:tc>
          <w:tcPr>
            <w:tcW w:w="1129" w:type="dxa"/>
          </w:tcPr>
          <w:p w14:paraId="07BF8FA5" w14:textId="76D43393" w:rsidR="6A6945BF" w:rsidRPr="006D1132" w:rsidRDefault="099113EE" w:rsidP="16692FDF">
            <w:pPr>
              <w:spacing w:after="0" w:line="240" w:lineRule="auto"/>
              <w:rPr>
                <w:rFonts w:eastAsiaTheme="minorEastAsia" w:cstheme="minorHAnsi"/>
                <w:i/>
                <w:iCs/>
                <w:sz w:val="24"/>
                <w:szCs w:val="24"/>
              </w:rPr>
            </w:pPr>
            <w:r w:rsidRPr="006D1132">
              <w:rPr>
                <w:rFonts w:eastAsiaTheme="minorEastAsia" w:cstheme="minorHAnsi"/>
                <w:i/>
                <w:iCs/>
                <w:sz w:val="24"/>
                <w:szCs w:val="24"/>
              </w:rPr>
              <w:lastRenderedPageBreak/>
              <w:t>0</w:t>
            </w:r>
            <w:r w:rsidR="00F16ECB" w:rsidRPr="006D1132">
              <w:rPr>
                <w:rFonts w:eastAsiaTheme="minorEastAsia" w:cstheme="minorHAnsi"/>
                <w:i/>
                <w:iCs/>
                <w:sz w:val="24"/>
                <w:szCs w:val="24"/>
              </w:rPr>
              <w:t>7</w:t>
            </w:r>
            <w:r w:rsidRPr="006D1132">
              <w:rPr>
                <w:rFonts w:eastAsiaTheme="minorEastAsia" w:cstheme="minorHAnsi"/>
                <w:i/>
                <w:iCs/>
                <w:sz w:val="24"/>
                <w:szCs w:val="24"/>
              </w:rPr>
              <w:t>21-1</w:t>
            </w:r>
            <w:r w:rsidR="7F5C2DE0" w:rsidRPr="006D1132">
              <w:rPr>
                <w:rFonts w:eastAsiaTheme="minorEastAsia" w:cstheme="minorHAnsi"/>
                <w:i/>
                <w:iCs/>
                <w:sz w:val="24"/>
                <w:szCs w:val="24"/>
              </w:rPr>
              <w:t>2</w:t>
            </w:r>
          </w:p>
          <w:p w14:paraId="6BDC1A17" w14:textId="344E1F74" w:rsidR="3B50F58B" w:rsidRPr="006D1132" w:rsidRDefault="3B50F58B" w:rsidP="16692FDF">
            <w:pPr>
              <w:spacing w:line="240" w:lineRule="auto"/>
              <w:rPr>
                <w:rFonts w:eastAsiaTheme="minorEastAsia" w:cstheme="minorHAnsi"/>
                <w:i/>
                <w:iCs/>
                <w:sz w:val="24"/>
                <w:szCs w:val="24"/>
              </w:rPr>
            </w:pPr>
          </w:p>
        </w:tc>
        <w:tc>
          <w:tcPr>
            <w:tcW w:w="8161" w:type="dxa"/>
          </w:tcPr>
          <w:p w14:paraId="790A0816" w14:textId="0D56E524" w:rsidR="3B50F58B" w:rsidRPr="006D1132" w:rsidRDefault="0013315C" w:rsidP="16692FDF">
            <w:pPr>
              <w:spacing w:after="200" w:line="276" w:lineRule="auto"/>
              <w:rPr>
                <w:rFonts w:eastAsiaTheme="minorEastAsia" w:cstheme="minorHAnsi"/>
                <w:b/>
                <w:bCs/>
                <w:sz w:val="24"/>
                <w:szCs w:val="24"/>
                <w:u w:val="single"/>
              </w:rPr>
            </w:pPr>
            <w:r w:rsidRPr="006D1132">
              <w:rPr>
                <w:rFonts w:eastAsiaTheme="minorEastAsia" w:cstheme="minorHAnsi"/>
                <w:b/>
                <w:bCs/>
                <w:sz w:val="24"/>
                <w:szCs w:val="24"/>
                <w:u w:val="single"/>
              </w:rPr>
              <w:t>Pharmacy integration pilot</w:t>
            </w:r>
          </w:p>
          <w:p w14:paraId="0D0F7A91" w14:textId="7907BFD5" w:rsidR="3B50F58B" w:rsidRPr="006D1132" w:rsidRDefault="001336FA" w:rsidP="16692FDF">
            <w:pPr>
              <w:spacing w:after="0" w:line="276" w:lineRule="auto"/>
              <w:rPr>
                <w:rFonts w:eastAsia="Calibri" w:cstheme="minorHAnsi"/>
                <w:sz w:val="24"/>
                <w:szCs w:val="24"/>
              </w:rPr>
            </w:pPr>
            <w:r w:rsidRPr="006D1132">
              <w:rPr>
                <w:rFonts w:eastAsia="Calibri" w:cstheme="minorHAnsi"/>
                <w:sz w:val="24"/>
                <w:szCs w:val="24"/>
              </w:rPr>
              <w:t>TC discussed with the committee the idea of a contraception pilot for Stoke.</w:t>
            </w:r>
          </w:p>
          <w:p w14:paraId="1C53EB8A" w14:textId="50C1D108" w:rsidR="001336FA" w:rsidRPr="006D1132" w:rsidRDefault="001336FA" w:rsidP="16692FDF">
            <w:pPr>
              <w:spacing w:after="0" w:line="276" w:lineRule="auto"/>
              <w:rPr>
                <w:rFonts w:cstheme="minorHAnsi"/>
                <w:sz w:val="24"/>
                <w:szCs w:val="24"/>
              </w:rPr>
            </w:pPr>
            <w:r w:rsidRPr="006D1132">
              <w:rPr>
                <w:rFonts w:cstheme="minorHAnsi"/>
                <w:sz w:val="24"/>
                <w:szCs w:val="24"/>
              </w:rPr>
              <w:t>The government recognises that access to contraception is worsening and has called upon PHE, NHSEI and DHSC to take action, particularly regarding vulnerable groups (Government response, 2019). The CPCF agreement 2019-2024 indicates the potential to test using the pharmacy integration fund “the routine monitoring of patients, for example, those taking oral contraception (OC)” (CPCF, 2019).  Covid-19 emphasized access issues and the need for this service. Pilot background in University Hospitals Birmingham (UHB) Umbrella model already offer contraception services in pharmacy safely and effectively.</w:t>
            </w:r>
          </w:p>
          <w:p w14:paraId="26A39828" w14:textId="77777777" w:rsidR="00DE03A7" w:rsidRPr="006D1132" w:rsidRDefault="00DE03A7" w:rsidP="16692FDF">
            <w:pPr>
              <w:spacing w:after="0" w:line="276" w:lineRule="auto"/>
              <w:rPr>
                <w:rFonts w:cstheme="minorHAnsi"/>
                <w:sz w:val="24"/>
                <w:szCs w:val="24"/>
              </w:rPr>
            </w:pPr>
            <w:r w:rsidRPr="006D1132">
              <w:rPr>
                <w:rFonts w:cstheme="minorHAnsi"/>
                <w:sz w:val="24"/>
                <w:szCs w:val="24"/>
              </w:rPr>
              <w:lastRenderedPageBreak/>
              <w:t xml:space="preserve">Benefits include: </w:t>
            </w:r>
          </w:p>
          <w:p w14:paraId="20CC07F7" w14:textId="77777777" w:rsidR="00DE03A7" w:rsidRPr="006D1132" w:rsidRDefault="00DE03A7" w:rsidP="16692FDF">
            <w:pPr>
              <w:spacing w:after="0" w:line="276" w:lineRule="auto"/>
              <w:rPr>
                <w:rFonts w:cstheme="minorHAnsi"/>
                <w:sz w:val="24"/>
                <w:szCs w:val="24"/>
              </w:rPr>
            </w:pPr>
            <w:r w:rsidRPr="006D1132">
              <w:rPr>
                <w:rFonts w:cstheme="minorHAnsi"/>
                <w:sz w:val="24"/>
                <w:szCs w:val="24"/>
              </w:rPr>
              <w:t>Aligns with &gt;50% of women’s preferences,</w:t>
            </w:r>
          </w:p>
          <w:p w14:paraId="35817B9B" w14:textId="77777777" w:rsidR="00DE03A7" w:rsidRPr="006D1132" w:rsidRDefault="00DE03A7" w:rsidP="16692FDF">
            <w:pPr>
              <w:spacing w:after="0" w:line="276" w:lineRule="auto"/>
              <w:rPr>
                <w:rFonts w:cstheme="minorHAnsi"/>
                <w:sz w:val="24"/>
                <w:szCs w:val="24"/>
              </w:rPr>
            </w:pPr>
            <w:r w:rsidRPr="006D1132">
              <w:rPr>
                <w:rFonts w:cstheme="minorHAnsi"/>
                <w:sz w:val="24"/>
                <w:szCs w:val="24"/>
              </w:rPr>
              <w:t>Could safely and affordably improve women’s access to contraception</w:t>
            </w:r>
          </w:p>
          <w:p w14:paraId="367D0788" w14:textId="1A81B133" w:rsidR="00DE03A7" w:rsidRPr="006D1132" w:rsidRDefault="00DE03A7" w:rsidP="16692FDF">
            <w:pPr>
              <w:spacing w:after="0" w:line="276" w:lineRule="auto"/>
              <w:rPr>
                <w:rFonts w:cstheme="minorHAnsi"/>
                <w:sz w:val="24"/>
                <w:szCs w:val="24"/>
              </w:rPr>
            </w:pPr>
            <w:r w:rsidRPr="006D1132">
              <w:rPr>
                <w:rFonts w:cstheme="minorHAnsi"/>
                <w:sz w:val="24"/>
                <w:szCs w:val="24"/>
              </w:rPr>
              <w:t xml:space="preserve"> Release GP and practice staff time to focus on administering LARCs.</w:t>
            </w:r>
          </w:p>
          <w:p w14:paraId="7C77A53A" w14:textId="150A9FA7" w:rsidR="00160310" w:rsidRPr="006D1132" w:rsidRDefault="00160310" w:rsidP="16692FDF">
            <w:pPr>
              <w:spacing w:after="0" w:line="276" w:lineRule="auto"/>
              <w:rPr>
                <w:rFonts w:eastAsia="Calibri" w:cstheme="minorHAnsi"/>
                <w:sz w:val="24"/>
                <w:szCs w:val="24"/>
              </w:rPr>
            </w:pPr>
          </w:p>
          <w:p w14:paraId="588D79D7" w14:textId="77777777" w:rsidR="00160310" w:rsidRPr="006D1132" w:rsidRDefault="00160310" w:rsidP="16692FDF">
            <w:pPr>
              <w:spacing w:after="0" w:line="276" w:lineRule="auto"/>
              <w:rPr>
                <w:rFonts w:cstheme="minorHAnsi"/>
                <w:sz w:val="24"/>
                <w:szCs w:val="24"/>
              </w:rPr>
            </w:pPr>
            <w:r w:rsidRPr="006D1132">
              <w:rPr>
                <w:rFonts w:cstheme="minorHAnsi"/>
                <w:sz w:val="24"/>
                <w:szCs w:val="24"/>
              </w:rPr>
              <w:t xml:space="preserve">Upskill community pharmacists to be able to deliver a contraception service that encompasses the initiation and management of ongoing, regular contraception. This will commence with the pill and then may progress to look at patch, vaginal rings, implants and depot injection depending on a positive evaluation </w:t>
            </w:r>
          </w:p>
          <w:p w14:paraId="52959F9C" w14:textId="77777777" w:rsidR="00160310" w:rsidRPr="006D1132" w:rsidRDefault="00160310" w:rsidP="16692FDF">
            <w:pPr>
              <w:spacing w:after="0" w:line="276" w:lineRule="auto"/>
              <w:rPr>
                <w:rFonts w:cstheme="minorHAnsi"/>
                <w:sz w:val="24"/>
                <w:szCs w:val="24"/>
              </w:rPr>
            </w:pPr>
            <w:r w:rsidRPr="006D1132">
              <w:rPr>
                <w:rFonts w:cstheme="minorHAnsi"/>
                <w:sz w:val="24"/>
                <w:szCs w:val="24"/>
              </w:rPr>
              <w:t xml:space="preserve">The overall aim is to expand patient access to contraception thereby giving patients choice and convenience. Better access to services and support for high-risk communities and vulnerable patients </w:t>
            </w:r>
          </w:p>
          <w:p w14:paraId="19A6BACB" w14:textId="77777777" w:rsidR="00160310" w:rsidRPr="006D1132" w:rsidRDefault="00160310" w:rsidP="16692FDF">
            <w:pPr>
              <w:spacing w:after="0" w:line="276" w:lineRule="auto"/>
              <w:rPr>
                <w:rFonts w:cstheme="minorHAnsi"/>
                <w:sz w:val="24"/>
                <w:szCs w:val="24"/>
              </w:rPr>
            </w:pPr>
            <w:r w:rsidRPr="006D1132">
              <w:rPr>
                <w:rFonts w:cstheme="minorHAnsi"/>
                <w:sz w:val="24"/>
                <w:szCs w:val="24"/>
              </w:rPr>
              <w:t xml:space="preserve">Aims and objectives </w:t>
            </w:r>
          </w:p>
          <w:p w14:paraId="728589E6" w14:textId="05C55792" w:rsidR="00160310" w:rsidRPr="006D1132" w:rsidRDefault="00160310" w:rsidP="00BD65C3">
            <w:pPr>
              <w:pStyle w:val="ListParagraph"/>
              <w:numPr>
                <w:ilvl w:val="0"/>
                <w:numId w:val="19"/>
              </w:numPr>
              <w:spacing w:after="0"/>
              <w:rPr>
                <w:rFonts w:asciiTheme="minorHAnsi" w:hAnsiTheme="minorHAnsi" w:cstheme="minorHAnsi"/>
                <w:sz w:val="24"/>
                <w:szCs w:val="24"/>
              </w:rPr>
            </w:pPr>
            <w:r w:rsidRPr="006D1132">
              <w:rPr>
                <w:rFonts w:asciiTheme="minorHAnsi" w:hAnsiTheme="minorHAnsi" w:cstheme="minorHAnsi"/>
                <w:sz w:val="24"/>
                <w:szCs w:val="24"/>
              </w:rPr>
              <w:t xml:space="preserve">Increased use of effective good quality contraception (LARCs) </w:t>
            </w:r>
          </w:p>
          <w:p w14:paraId="3CFD3299" w14:textId="17EF2379" w:rsidR="00160310" w:rsidRPr="006D1132" w:rsidRDefault="00160310" w:rsidP="00BD65C3">
            <w:pPr>
              <w:pStyle w:val="ListParagraph"/>
              <w:numPr>
                <w:ilvl w:val="0"/>
                <w:numId w:val="19"/>
              </w:numPr>
              <w:spacing w:after="0"/>
              <w:rPr>
                <w:rFonts w:asciiTheme="minorHAnsi" w:hAnsiTheme="minorHAnsi" w:cstheme="minorHAnsi"/>
                <w:sz w:val="24"/>
                <w:szCs w:val="24"/>
              </w:rPr>
            </w:pPr>
            <w:r w:rsidRPr="006D1132">
              <w:rPr>
                <w:rFonts w:asciiTheme="minorHAnsi" w:hAnsiTheme="minorHAnsi" w:cstheme="minorHAnsi"/>
                <w:sz w:val="24"/>
                <w:szCs w:val="24"/>
              </w:rPr>
              <w:t>Increase the availability of hormonal contraception and LARCs in the community</w:t>
            </w:r>
          </w:p>
          <w:p w14:paraId="64E1F65B" w14:textId="4943E7F0" w:rsidR="00160310" w:rsidRPr="006D1132" w:rsidRDefault="00160310" w:rsidP="00BD65C3">
            <w:pPr>
              <w:pStyle w:val="ListParagraph"/>
              <w:numPr>
                <w:ilvl w:val="0"/>
                <w:numId w:val="19"/>
              </w:numPr>
              <w:spacing w:after="0"/>
              <w:rPr>
                <w:rFonts w:asciiTheme="minorHAnsi" w:hAnsiTheme="minorHAnsi" w:cstheme="minorHAnsi"/>
                <w:sz w:val="24"/>
                <w:szCs w:val="24"/>
              </w:rPr>
            </w:pPr>
            <w:r w:rsidRPr="006D1132">
              <w:rPr>
                <w:rFonts w:asciiTheme="minorHAnsi" w:hAnsiTheme="minorHAnsi" w:cstheme="minorHAnsi"/>
                <w:sz w:val="24"/>
                <w:szCs w:val="24"/>
              </w:rPr>
              <w:t xml:space="preserve">Integrate pharmacies into the provision of sexual health prevention and treatment by testing referrals into pharmacy by General Practice and sexual health clinics </w:t>
            </w:r>
          </w:p>
          <w:p w14:paraId="36AAB25B" w14:textId="77777777" w:rsidR="00160310" w:rsidRPr="006D1132" w:rsidRDefault="00160310" w:rsidP="16692FDF">
            <w:pPr>
              <w:spacing w:after="0" w:line="276" w:lineRule="auto"/>
              <w:rPr>
                <w:rFonts w:cstheme="minorHAnsi"/>
                <w:sz w:val="24"/>
                <w:szCs w:val="24"/>
              </w:rPr>
            </w:pPr>
            <w:r w:rsidRPr="006D1132">
              <w:rPr>
                <w:rFonts w:cstheme="minorHAnsi"/>
                <w:sz w:val="24"/>
                <w:szCs w:val="24"/>
              </w:rPr>
              <w:t xml:space="preserve"> Create capacity in general practice </w:t>
            </w:r>
          </w:p>
          <w:p w14:paraId="539B8DA1" w14:textId="3D323588" w:rsidR="00160310" w:rsidRPr="006D1132" w:rsidRDefault="00160310" w:rsidP="16692FDF">
            <w:pPr>
              <w:spacing w:after="0" w:line="276" w:lineRule="auto"/>
              <w:rPr>
                <w:rFonts w:cstheme="minorHAnsi"/>
                <w:sz w:val="24"/>
                <w:szCs w:val="24"/>
              </w:rPr>
            </w:pPr>
            <w:r w:rsidRPr="006D1132">
              <w:rPr>
                <w:rFonts w:cstheme="minorHAnsi"/>
                <w:sz w:val="24"/>
                <w:szCs w:val="24"/>
              </w:rPr>
              <w:t xml:space="preserve"> We aim to commence the pilot in August 2021</w:t>
            </w:r>
          </w:p>
          <w:p w14:paraId="4A3C66AA" w14:textId="0A3B73CF" w:rsidR="00165125" w:rsidRPr="006D1132" w:rsidRDefault="00165125" w:rsidP="16692FDF">
            <w:pPr>
              <w:spacing w:after="0" w:line="276" w:lineRule="auto"/>
              <w:rPr>
                <w:rFonts w:eastAsia="Calibri" w:cstheme="minorHAnsi"/>
                <w:sz w:val="24"/>
                <w:szCs w:val="24"/>
              </w:rPr>
            </w:pPr>
          </w:p>
          <w:p w14:paraId="25D67CD4" w14:textId="1B086105" w:rsidR="00165125" w:rsidRPr="006D1132" w:rsidRDefault="00165125" w:rsidP="16692FDF">
            <w:pPr>
              <w:spacing w:after="0" w:line="276" w:lineRule="auto"/>
              <w:rPr>
                <w:rFonts w:cstheme="minorHAnsi"/>
                <w:sz w:val="24"/>
                <w:szCs w:val="24"/>
              </w:rPr>
            </w:pPr>
            <w:r w:rsidRPr="006D1132">
              <w:rPr>
                <w:rFonts w:cstheme="minorHAnsi"/>
                <w:sz w:val="24"/>
                <w:szCs w:val="24"/>
              </w:rPr>
              <w:t>Tier 1: Ongoing monitoring and management of repeat oral contraception prescriptions.</w:t>
            </w:r>
          </w:p>
          <w:p w14:paraId="2B7EB8FC" w14:textId="65BEBEA9" w:rsidR="00165125" w:rsidRPr="006D1132" w:rsidRDefault="00165125" w:rsidP="16692FDF">
            <w:pPr>
              <w:spacing w:after="0" w:line="276" w:lineRule="auto"/>
              <w:rPr>
                <w:rFonts w:cstheme="minorHAnsi"/>
                <w:sz w:val="24"/>
                <w:szCs w:val="24"/>
              </w:rPr>
            </w:pPr>
            <w:r w:rsidRPr="006D1132">
              <w:rPr>
                <w:rFonts w:cstheme="minorHAnsi"/>
                <w:sz w:val="24"/>
                <w:szCs w:val="24"/>
              </w:rPr>
              <w:t>Tier 2: Initiation of oral contraception via PGD</w:t>
            </w:r>
          </w:p>
          <w:p w14:paraId="61A54298" w14:textId="4939C58A" w:rsidR="00FF62CC" w:rsidRPr="006D1132" w:rsidRDefault="00FF62CC" w:rsidP="16692FDF">
            <w:pPr>
              <w:spacing w:after="0" w:line="276" w:lineRule="auto"/>
              <w:rPr>
                <w:rFonts w:eastAsia="Calibri" w:cstheme="minorHAnsi"/>
                <w:sz w:val="24"/>
                <w:szCs w:val="24"/>
              </w:rPr>
            </w:pPr>
          </w:p>
          <w:p w14:paraId="485C2B2E" w14:textId="104B6E88" w:rsidR="00FF62CC" w:rsidRPr="006D1132" w:rsidRDefault="00810C86" w:rsidP="16692FDF">
            <w:pPr>
              <w:spacing w:after="0" w:line="276" w:lineRule="auto"/>
              <w:rPr>
                <w:rFonts w:eastAsia="Calibri" w:cstheme="minorHAnsi"/>
                <w:sz w:val="24"/>
                <w:szCs w:val="24"/>
              </w:rPr>
            </w:pPr>
            <w:r>
              <w:rPr>
                <w:rFonts w:eastAsia="Calibri" w:cstheme="minorHAnsi"/>
                <w:sz w:val="24"/>
                <w:szCs w:val="24"/>
              </w:rPr>
              <w:t>The pharmacist</w:t>
            </w:r>
            <w:r w:rsidR="00FF62CC" w:rsidRPr="006D1132">
              <w:rPr>
                <w:rFonts w:eastAsia="Calibri" w:cstheme="minorHAnsi"/>
                <w:sz w:val="24"/>
                <w:szCs w:val="24"/>
              </w:rPr>
              <w:t xml:space="preserve"> will</w:t>
            </w:r>
            <w:r w:rsidR="00AD239D" w:rsidRPr="006D1132">
              <w:rPr>
                <w:rFonts w:eastAsia="Calibri" w:cstheme="minorHAnsi"/>
                <w:sz w:val="24"/>
                <w:szCs w:val="24"/>
              </w:rPr>
              <w:t>;</w:t>
            </w:r>
          </w:p>
          <w:p w14:paraId="7451B77F" w14:textId="77777777" w:rsidR="00FF62CC" w:rsidRPr="006D1132" w:rsidRDefault="00FF62CC" w:rsidP="16692FDF">
            <w:pPr>
              <w:spacing w:after="0" w:line="276" w:lineRule="auto"/>
              <w:rPr>
                <w:rFonts w:cstheme="minorHAnsi"/>
                <w:sz w:val="24"/>
                <w:szCs w:val="24"/>
              </w:rPr>
            </w:pPr>
            <w:r w:rsidRPr="006D1132">
              <w:rPr>
                <w:rFonts w:cstheme="minorHAnsi"/>
                <w:sz w:val="24"/>
                <w:szCs w:val="24"/>
              </w:rPr>
              <w:t xml:space="preserve">Oversee and be responsible for the whole service </w:t>
            </w:r>
          </w:p>
          <w:p w14:paraId="48E67589" w14:textId="77777777" w:rsidR="00FF62CC" w:rsidRPr="006D1132" w:rsidRDefault="00FF62CC" w:rsidP="16692FDF">
            <w:pPr>
              <w:spacing w:after="0" w:line="276" w:lineRule="auto"/>
              <w:rPr>
                <w:rFonts w:cstheme="minorHAnsi"/>
                <w:sz w:val="24"/>
                <w:szCs w:val="24"/>
              </w:rPr>
            </w:pPr>
            <w:r w:rsidRPr="006D1132">
              <w:rPr>
                <w:rFonts w:cstheme="minorHAnsi"/>
                <w:sz w:val="24"/>
                <w:szCs w:val="24"/>
              </w:rPr>
              <w:t xml:space="preserve">Provide clinical advice and judgement for people </w:t>
            </w:r>
          </w:p>
          <w:p w14:paraId="2D1E60D0" w14:textId="77777777" w:rsidR="00FF62CC" w:rsidRPr="006D1132" w:rsidRDefault="00FF62CC" w:rsidP="16692FDF">
            <w:pPr>
              <w:spacing w:after="0" w:line="276" w:lineRule="auto"/>
              <w:rPr>
                <w:rFonts w:cstheme="minorHAnsi"/>
                <w:sz w:val="24"/>
                <w:szCs w:val="24"/>
              </w:rPr>
            </w:pPr>
            <w:r w:rsidRPr="006D1132">
              <w:rPr>
                <w:rFonts w:cstheme="minorHAnsi"/>
                <w:sz w:val="24"/>
                <w:szCs w:val="24"/>
              </w:rPr>
              <w:t xml:space="preserve">Dispense and supply via prescription or PGD relevant and appropriate contraception Promote healthy behaviours to service users </w:t>
            </w:r>
          </w:p>
          <w:p w14:paraId="037561E8" w14:textId="77777777" w:rsidR="00FF62CC" w:rsidRPr="006D1132" w:rsidRDefault="00FF62CC" w:rsidP="16692FDF">
            <w:pPr>
              <w:spacing w:after="0" w:line="276" w:lineRule="auto"/>
              <w:rPr>
                <w:rFonts w:cstheme="minorHAnsi"/>
                <w:sz w:val="24"/>
                <w:szCs w:val="24"/>
              </w:rPr>
            </w:pPr>
            <w:r w:rsidRPr="006D1132">
              <w:rPr>
                <w:rFonts w:cstheme="minorHAnsi"/>
                <w:sz w:val="24"/>
                <w:szCs w:val="24"/>
              </w:rPr>
              <w:t xml:space="preserve">Responsible for ensuring staff are competent to deliver service at the time of delivery Participate in the evaluation and service design </w:t>
            </w:r>
          </w:p>
          <w:p w14:paraId="2B83DE92" w14:textId="2D1E6E2C" w:rsidR="00FF62CC" w:rsidRPr="006D1132" w:rsidRDefault="00FF62CC" w:rsidP="16692FDF">
            <w:pPr>
              <w:spacing w:after="0" w:line="276" w:lineRule="auto"/>
              <w:rPr>
                <w:rFonts w:eastAsia="Calibri" w:cstheme="minorHAnsi"/>
                <w:sz w:val="24"/>
                <w:szCs w:val="24"/>
              </w:rPr>
            </w:pPr>
            <w:r w:rsidRPr="006D1132">
              <w:rPr>
                <w:rFonts w:cstheme="minorHAnsi"/>
                <w:sz w:val="24"/>
                <w:szCs w:val="24"/>
              </w:rPr>
              <w:t>Refer patients onto other SRH services as needed</w:t>
            </w:r>
          </w:p>
          <w:p w14:paraId="5475CEA5" w14:textId="352947D7" w:rsidR="3B50F58B" w:rsidRPr="006D1132" w:rsidRDefault="3B50F58B" w:rsidP="00D714BF">
            <w:pPr>
              <w:spacing w:after="0" w:line="276" w:lineRule="auto"/>
              <w:rPr>
                <w:rFonts w:eastAsiaTheme="minorEastAsia" w:cstheme="minorHAnsi"/>
                <w:sz w:val="24"/>
                <w:szCs w:val="24"/>
              </w:rPr>
            </w:pPr>
          </w:p>
        </w:tc>
      </w:tr>
      <w:tr w:rsidR="3B50F58B" w:rsidRPr="006D1132" w14:paraId="392B5BA3" w14:textId="77777777" w:rsidTr="3CDD21A6">
        <w:trPr>
          <w:trHeight w:val="45"/>
        </w:trPr>
        <w:tc>
          <w:tcPr>
            <w:tcW w:w="1129" w:type="dxa"/>
          </w:tcPr>
          <w:p w14:paraId="6EB22455" w14:textId="38CD4931" w:rsidR="6A6945BF" w:rsidRPr="006D1132" w:rsidRDefault="099113EE" w:rsidP="16692FDF">
            <w:pPr>
              <w:spacing w:after="0" w:line="240" w:lineRule="auto"/>
              <w:rPr>
                <w:rFonts w:eastAsiaTheme="minorEastAsia" w:cstheme="minorHAnsi"/>
                <w:i/>
                <w:iCs/>
                <w:sz w:val="24"/>
                <w:szCs w:val="24"/>
              </w:rPr>
            </w:pPr>
            <w:r w:rsidRPr="006D1132">
              <w:rPr>
                <w:rFonts w:eastAsiaTheme="minorEastAsia" w:cstheme="minorHAnsi"/>
                <w:i/>
                <w:iCs/>
                <w:sz w:val="24"/>
                <w:szCs w:val="24"/>
              </w:rPr>
              <w:lastRenderedPageBreak/>
              <w:t>0</w:t>
            </w:r>
            <w:r w:rsidR="00C024B2" w:rsidRPr="006D1132">
              <w:rPr>
                <w:rFonts w:eastAsiaTheme="minorEastAsia" w:cstheme="minorHAnsi"/>
                <w:i/>
                <w:iCs/>
                <w:sz w:val="24"/>
                <w:szCs w:val="24"/>
              </w:rPr>
              <w:t>7</w:t>
            </w:r>
            <w:r w:rsidRPr="006D1132">
              <w:rPr>
                <w:rFonts w:eastAsiaTheme="minorEastAsia" w:cstheme="minorHAnsi"/>
                <w:i/>
                <w:iCs/>
                <w:sz w:val="24"/>
                <w:szCs w:val="24"/>
              </w:rPr>
              <w:t>21-1</w:t>
            </w:r>
            <w:r w:rsidR="223213BA" w:rsidRPr="006D1132">
              <w:rPr>
                <w:rFonts w:eastAsiaTheme="minorEastAsia" w:cstheme="minorHAnsi"/>
                <w:i/>
                <w:iCs/>
                <w:sz w:val="24"/>
                <w:szCs w:val="24"/>
              </w:rPr>
              <w:t>3</w:t>
            </w:r>
          </w:p>
          <w:p w14:paraId="200AA83D" w14:textId="17D08931" w:rsidR="3B50F58B" w:rsidRPr="006D1132" w:rsidRDefault="3B50F58B" w:rsidP="16692FDF">
            <w:pPr>
              <w:spacing w:line="240" w:lineRule="auto"/>
              <w:rPr>
                <w:rFonts w:eastAsiaTheme="minorEastAsia" w:cstheme="minorHAnsi"/>
                <w:i/>
                <w:iCs/>
                <w:sz w:val="24"/>
                <w:szCs w:val="24"/>
              </w:rPr>
            </w:pPr>
          </w:p>
        </w:tc>
        <w:tc>
          <w:tcPr>
            <w:tcW w:w="8161" w:type="dxa"/>
          </w:tcPr>
          <w:p w14:paraId="4FE5FFDC" w14:textId="3167FB31" w:rsidR="3B50F58B" w:rsidRPr="006D1132" w:rsidRDefault="0F61A3F1" w:rsidP="16692FDF">
            <w:pPr>
              <w:spacing w:after="200" w:line="276" w:lineRule="auto"/>
              <w:rPr>
                <w:rFonts w:eastAsiaTheme="minorEastAsia" w:cstheme="minorHAnsi"/>
                <w:b/>
                <w:bCs/>
                <w:sz w:val="24"/>
                <w:szCs w:val="24"/>
                <w:u w:val="single"/>
              </w:rPr>
            </w:pPr>
            <w:r w:rsidRPr="006D1132">
              <w:rPr>
                <w:rFonts w:eastAsiaTheme="minorEastAsia" w:cstheme="minorHAnsi"/>
                <w:b/>
                <w:bCs/>
                <w:sz w:val="24"/>
                <w:szCs w:val="24"/>
                <w:u w:val="single"/>
              </w:rPr>
              <w:t>LPN project bids - update and outcome</w:t>
            </w:r>
          </w:p>
          <w:p w14:paraId="34CC716D" w14:textId="19EA8E7F" w:rsidR="3B50F58B" w:rsidRPr="006D1132" w:rsidRDefault="0F61A3F1" w:rsidP="16692FDF">
            <w:pPr>
              <w:pStyle w:val="ListParagraph"/>
              <w:numPr>
                <w:ilvl w:val="0"/>
                <w:numId w:val="3"/>
              </w:numPr>
              <w:spacing w:after="0"/>
              <w:rPr>
                <w:rFonts w:asciiTheme="minorHAnsi" w:eastAsiaTheme="minorEastAsia" w:hAnsiTheme="minorHAnsi" w:cstheme="minorHAnsi"/>
                <w:color w:val="000000" w:themeColor="text1"/>
                <w:sz w:val="24"/>
                <w:szCs w:val="24"/>
              </w:rPr>
            </w:pPr>
            <w:r w:rsidRPr="006D1132">
              <w:rPr>
                <w:rFonts w:asciiTheme="minorHAnsi" w:eastAsiaTheme="minorEastAsia" w:hAnsiTheme="minorHAnsi" w:cstheme="minorHAnsi"/>
                <w:sz w:val="24"/>
                <w:szCs w:val="24"/>
              </w:rPr>
              <w:t>Mental health of contractors</w:t>
            </w:r>
          </w:p>
          <w:p w14:paraId="479BD2DE" w14:textId="658B6F6F" w:rsidR="3B50F58B" w:rsidRPr="006D1132" w:rsidRDefault="0F61A3F1" w:rsidP="16692FDF">
            <w:pPr>
              <w:pStyle w:val="ListParagraph"/>
              <w:numPr>
                <w:ilvl w:val="0"/>
                <w:numId w:val="3"/>
              </w:numPr>
              <w:spacing w:after="0"/>
              <w:rPr>
                <w:rFonts w:asciiTheme="minorHAnsi" w:eastAsiaTheme="minorEastAsia" w:hAnsiTheme="minorHAnsi" w:cstheme="minorHAnsi"/>
                <w:color w:val="000000" w:themeColor="text1"/>
                <w:sz w:val="24"/>
                <w:szCs w:val="24"/>
              </w:rPr>
            </w:pPr>
            <w:r w:rsidRPr="006D1132">
              <w:rPr>
                <w:rFonts w:asciiTheme="minorHAnsi" w:eastAsiaTheme="minorEastAsia" w:hAnsiTheme="minorHAnsi" w:cstheme="minorHAnsi"/>
                <w:sz w:val="24"/>
                <w:szCs w:val="24"/>
              </w:rPr>
              <w:t>musculoskeletal</w:t>
            </w:r>
          </w:p>
          <w:p w14:paraId="15646542" w14:textId="7A250278" w:rsidR="3B50F58B" w:rsidRPr="006D1132" w:rsidRDefault="3B50F58B" w:rsidP="16692FDF">
            <w:pPr>
              <w:rPr>
                <w:rFonts w:eastAsiaTheme="minorEastAsia" w:cstheme="minorHAnsi"/>
                <w:sz w:val="24"/>
                <w:szCs w:val="24"/>
              </w:rPr>
            </w:pPr>
          </w:p>
          <w:p w14:paraId="3DAD1643" w14:textId="66D5DABA" w:rsidR="00796FB7" w:rsidRPr="006D1132" w:rsidRDefault="00796FB7" w:rsidP="00113A65">
            <w:pPr>
              <w:rPr>
                <w:rFonts w:cstheme="minorHAnsi"/>
                <w:sz w:val="24"/>
                <w:szCs w:val="24"/>
              </w:rPr>
            </w:pPr>
            <w:r w:rsidRPr="006D1132">
              <w:rPr>
                <w:rFonts w:cstheme="minorHAnsi"/>
                <w:sz w:val="24"/>
                <w:szCs w:val="24"/>
              </w:rPr>
              <w:t>Mental health workshops have started and going well so far</w:t>
            </w:r>
            <w:r w:rsidR="00992C8B">
              <w:rPr>
                <w:rFonts w:cstheme="minorHAnsi"/>
                <w:sz w:val="24"/>
                <w:szCs w:val="24"/>
              </w:rPr>
              <w:t xml:space="preserve">, there will be further </w:t>
            </w:r>
            <w:r w:rsidR="00992C8B">
              <w:rPr>
                <w:rFonts w:cstheme="minorHAnsi"/>
                <w:sz w:val="24"/>
                <w:szCs w:val="24"/>
              </w:rPr>
              <w:lastRenderedPageBreak/>
              <w:t>workshops later in the year</w:t>
            </w:r>
          </w:p>
          <w:p w14:paraId="5E084A4D" w14:textId="761C8E36" w:rsidR="00796FB7" w:rsidRPr="006D1132" w:rsidRDefault="00796FB7" w:rsidP="00113A65">
            <w:pPr>
              <w:rPr>
                <w:rFonts w:cstheme="minorHAnsi"/>
                <w:sz w:val="24"/>
                <w:szCs w:val="24"/>
              </w:rPr>
            </w:pPr>
            <w:r w:rsidRPr="006D1132">
              <w:rPr>
                <w:rFonts w:cstheme="minorHAnsi"/>
                <w:sz w:val="24"/>
                <w:szCs w:val="24"/>
              </w:rPr>
              <w:t>MSK – TC working on data collection and SLA</w:t>
            </w:r>
            <w:r w:rsidR="00992C8B">
              <w:rPr>
                <w:rFonts w:cstheme="minorHAnsi"/>
                <w:sz w:val="24"/>
                <w:szCs w:val="24"/>
              </w:rPr>
              <w:t>, this will then be signed off by NHSE before the pharmacies can start the service</w:t>
            </w:r>
          </w:p>
        </w:tc>
      </w:tr>
      <w:tr w:rsidR="3B50F58B" w:rsidRPr="006D1132" w14:paraId="77B03951" w14:textId="77777777" w:rsidTr="3CDD21A6">
        <w:trPr>
          <w:trHeight w:val="45"/>
        </w:trPr>
        <w:tc>
          <w:tcPr>
            <w:tcW w:w="1129" w:type="dxa"/>
          </w:tcPr>
          <w:p w14:paraId="21CAE211" w14:textId="0EFA0D15" w:rsidR="6A6945BF" w:rsidRPr="006D1132" w:rsidRDefault="099113EE" w:rsidP="16692FDF">
            <w:pPr>
              <w:spacing w:after="0" w:line="240" w:lineRule="auto"/>
              <w:rPr>
                <w:rFonts w:eastAsiaTheme="minorEastAsia" w:cstheme="minorHAnsi"/>
                <w:i/>
                <w:iCs/>
                <w:sz w:val="24"/>
                <w:szCs w:val="24"/>
              </w:rPr>
            </w:pPr>
            <w:r w:rsidRPr="006D1132">
              <w:rPr>
                <w:rFonts w:eastAsiaTheme="minorEastAsia" w:cstheme="minorHAnsi"/>
                <w:i/>
                <w:iCs/>
                <w:sz w:val="24"/>
                <w:szCs w:val="24"/>
              </w:rPr>
              <w:lastRenderedPageBreak/>
              <w:t>0</w:t>
            </w:r>
            <w:r w:rsidR="00C024B2" w:rsidRPr="006D1132">
              <w:rPr>
                <w:rFonts w:eastAsiaTheme="minorEastAsia" w:cstheme="minorHAnsi"/>
                <w:i/>
                <w:iCs/>
                <w:sz w:val="24"/>
                <w:szCs w:val="24"/>
              </w:rPr>
              <w:t>7</w:t>
            </w:r>
            <w:r w:rsidRPr="006D1132">
              <w:rPr>
                <w:rFonts w:eastAsiaTheme="minorEastAsia" w:cstheme="minorHAnsi"/>
                <w:i/>
                <w:iCs/>
                <w:sz w:val="24"/>
                <w:szCs w:val="24"/>
              </w:rPr>
              <w:t>21-1</w:t>
            </w:r>
            <w:r w:rsidR="1A93B913" w:rsidRPr="006D1132">
              <w:rPr>
                <w:rFonts w:eastAsiaTheme="minorEastAsia" w:cstheme="minorHAnsi"/>
                <w:i/>
                <w:iCs/>
                <w:sz w:val="24"/>
                <w:szCs w:val="24"/>
              </w:rPr>
              <w:t>4</w:t>
            </w:r>
          </w:p>
          <w:p w14:paraId="1AE9ABD7" w14:textId="4D441360" w:rsidR="3B50F58B" w:rsidRPr="006D1132" w:rsidRDefault="3B50F58B" w:rsidP="16692FDF">
            <w:pPr>
              <w:spacing w:line="240" w:lineRule="auto"/>
              <w:rPr>
                <w:rFonts w:eastAsiaTheme="minorEastAsia" w:cstheme="minorHAnsi"/>
                <w:i/>
                <w:iCs/>
                <w:sz w:val="24"/>
                <w:szCs w:val="24"/>
              </w:rPr>
            </w:pPr>
          </w:p>
        </w:tc>
        <w:tc>
          <w:tcPr>
            <w:tcW w:w="8161" w:type="dxa"/>
          </w:tcPr>
          <w:p w14:paraId="4A43FF06" w14:textId="27289E80" w:rsidR="00191171" w:rsidRPr="006D1132" w:rsidRDefault="00C024B2" w:rsidP="16692FDF">
            <w:pPr>
              <w:spacing w:after="200" w:line="276" w:lineRule="auto"/>
              <w:rPr>
                <w:rFonts w:eastAsiaTheme="minorEastAsia" w:cstheme="minorHAnsi"/>
                <w:b/>
                <w:bCs/>
                <w:sz w:val="24"/>
                <w:szCs w:val="24"/>
                <w:u w:val="single"/>
              </w:rPr>
            </w:pPr>
            <w:r w:rsidRPr="006D1132">
              <w:rPr>
                <w:rFonts w:eastAsiaTheme="minorEastAsia" w:cstheme="minorHAnsi"/>
                <w:b/>
                <w:bCs/>
                <w:sz w:val="24"/>
                <w:szCs w:val="24"/>
                <w:u w:val="single"/>
              </w:rPr>
              <w:t>AGM</w:t>
            </w:r>
          </w:p>
          <w:p w14:paraId="629FB9B7" w14:textId="77777777" w:rsidR="00191171" w:rsidRPr="006D1132" w:rsidRDefault="00657E78" w:rsidP="00C024B2">
            <w:pPr>
              <w:pStyle w:val="ListParagraph"/>
              <w:numPr>
                <w:ilvl w:val="0"/>
                <w:numId w:val="2"/>
              </w:numPr>
              <w:rPr>
                <w:rFonts w:asciiTheme="minorHAnsi" w:eastAsiaTheme="minorEastAsia" w:hAnsiTheme="minorHAnsi" w:cstheme="minorHAnsi"/>
                <w:color w:val="000000" w:themeColor="text1"/>
                <w:sz w:val="24"/>
                <w:szCs w:val="24"/>
              </w:rPr>
            </w:pPr>
            <w:r w:rsidRPr="006D1132">
              <w:rPr>
                <w:rFonts w:asciiTheme="minorHAnsi" w:eastAsiaTheme="minorEastAsia" w:hAnsiTheme="minorHAnsi" w:cstheme="minorHAnsi"/>
                <w:color w:val="000000" w:themeColor="text1"/>
                <w:sz w:val="24"/>
                <w:szCs w:val="24"/>
              </w:rPr>
              <w:t>date was agreed as 21</w:t>
            </w:r>
            <w:r w:rsidRPr="006D1132">
              <w:rPr>
                <w:rFonts w:asciiTheme="minorHAnsi" w:eastAsiaTheme="minorEastAsia" w:hAnsiTheme="minorHAnsi" w:cstheme="minorHAnsi"/>
                <w:color w:val="000000" w:themeColor="text1"/>
                <w:sz w:val="24"/>
                <w:szCs w:val="24"/>
                <w:vertAlign w:val="superscript"/>
              </w:rPr>
              <w:t>st</w:t>
            </w:r>
            <w:r w:rsidRPr="006D1132">
              <w:rPr>
                <w:rFonts w:asciiTheme="minorHAnsi" w:eastAsiaTheme="minorEastAsia" w:hAnsiTheme="minorHAnsi" w:cstheme="minorHAnsi"/>
                <w:color w:val="000000" w:themeColor="text1"/>
                <w:sz w:val="24"/>
                <w:szCs w:val="24"/>
              </w:rPr>
              <w:t xml:space="preserve"> sept</w:t>
            </w:r>
          </w:p>
          <w:p w14:paraId="739629ED" w14:textId="79D25D55" w:rsidR="00657E78" w:rsidRPr="006D1132" w:rsidRDefault="00D929BE" w:rsidP="00C024B2">
            <w:pPr>
              <w:pStyle w:val="ListParagraph"/>
              <w:numPr>
                <w:ilvl w:val="0"/>
                <w:numId w:val="2"/>
              </w:numPr>
              <w:rPr>
                <w:rFonts w:asciiTheme="minorHAnsi" w:eastAsiaTheme="minorEastAsia" w:hAnsiTheme="minorHAnsi" w:cstheme="minorHAnsi"/>
                <w:color w:val="000000" w:themeColor="text1"/>
                <w:sz w:val="24"/>
                <w:szCs w:val="24"/>
              </w:rPr>
            </w:pPr>
            <w:r w:rsidRPr="006D1132">
              <w:rPr>
                <w:rFonts w:asciiTheme="minorHAnsi" w:eastAsiaTheme="minorEastAsia" w:hAnsiTheme="minorHAnsi" w:cstheme="minorHAnsi"/>
                <w:color w:val="000000" w:themeColor="text1"/>
                <w:sz w:val="24"/>
                <w:szCs w:val="24"/>
              </w:rPr>
              <w:t>service</w:t>
            </w:r>
            <w:r w:rsidR="008E7861" w:rsidRPr="006D1132">
              <w:rPr>
                <w:rFonts w:asciiTheme="minorHAnsi" w:eastAsiaTheme="minorEastAsia" w:hAnsiTheme="minorHAnsi" w:cstheme="minorHAnsi"/>
                <w:color w:val="000000" w:themeColor="text1"/>
                <w:sz w:val="24"/>
                <w:szCs w:val="24"/>
              </w:rPr>
              <w:t>s</w:t>
            </w:r>
            <w:r w:rsidRPr="006D1132">
              <w:rPr>
                <w:rFonts w:asciiTheme="minorHAnsi" w:eastAsiaTheme="minorEastAsia" w:hAnsiTheme="minorHAnsi" w:cstheme="minorHAnsi"/>
                <w:color w:val="000000" w:themeColor="text1"/>
                <w:sz w:val="24"/>
                <w:szCs w:val="24"/>
              </w:rPr>
              <w:t xml:space="preserve"> update</w:t>
            </w:r>
            <w:r w:rsidR="008E7861" w:rsidRPr="006D1132">
              <w:rPr>
                <w:rFonts w:asciiTheme="minorHAnsi" w:eastAsiaTheme="minorEastAsia" w:hAnsiTheme="minorHAnsi" w:cstheme="minorHAnsi"/>
                <w:color w:val="000000" w:themeColor="text1"/>
                <w:sz w:val="24"/>
                <w:szCs w:val="24"/>
              </w:rPr>
              <w:t>- TC, SH</w:t>
            </w:r>
            <w:r w:rsidR="004C68E8" w:rsidRPr="006D1132">
              <w:rPr>
                <w:rFonts w:asciiTheme="minorHAnsi" w:eastAsiaTheme="minorEastAsia" w:hAnsiTheme="minorHAnsi" w:cstheme="minorHAnsi"/>
                <w:color w:val="000000" w:themeColor="text1"/>
                <w:sz w:val="24"/>
                <w:szCs w:val="24"/>
              </w:rPr>
              <w:t>, NHSE, perhaps a pharmacist with good track record</w:t>
            </w:r>
          </w:p>
          <w:p w14:paraId="06EADA43" w14:textId="7916E115" w:rsidR="00D929BE" w:rsidRPr="006D1132" w:rsidRDefault="00D929BE" w:rsidP="00C024B2">
            <w:pPr>
              <w:pStyle w:val="ListParagraph"/>
              <w:numPr>
                <w:ilvl w:val="0"/>
                <w:numId w:val="2"/>
              </w:numPr>
              <w:rPr>
                <w:rFonts w:asciiTheme="minorHAnsi" w:eastAsiaTheme="minorEastAsia" w:hAnsiTheme="minorHAnsi" w:cstheme="minorHAnsi"/>
                <w:color w:val="000000" w:themeColor="text1"/>
                <w:sz w:val="24"/>
                <w:szCs w:val="24"/>
              </w:rPr>
            </w:pPr>
            <w:r w:rsidRPr="006D1132">
              <w:rPr>
                <w:rFonts w:asciiTheme="minorHAnsi" w:eastAsiaTheme="minorEastAsia" w:hAnsiTheme="minorHAnsi" w:cstheme="minorHAnsi"/>
                <w:color w:val="000000" w:themeColor="text1"/>
                <w:sz w:val="24"/>
                <w:szCs w:val="24"/>
              </w:rPr>
              <w:t>skin conditions, if a speaker can be found</w:t>
            </w:r>
          </w:p>
        </w:tc>
      </w:tr>
      <w:tr w:rsidR="3B50F58B" w:rsidRPr="006D1132" w14:paraId="26C5C136" w14:textId="77777777" w:rsidTr="3CDD21A6">
        <w:trPr>
          <w:trHeight w:val="45"/>
        </w:trPr>
        <w:tc>
          <w:tcPr>
            <w:tcW w:w="1129" w:type="dxa"/>
          </w:tcPr>
          <w:p w14:paraId="55FEA168" w14:textId="2F1ED1DE" w:rsidR="3B50F58B" w:rsidRPr="006D1132" w:rsidRDefault="3B50F58B" w:rsidP="16692FDF">
            <w:pPr>
              <w:spacing w:line="240" w:lineRule="auto"/>
              <w:rPr>
                <w:rFonts w:eastAsiaTheme="minorEastAsia" w:cstheme="minorHAnsi"/>
                <w:i/>
                <w:iCs/>
                <w:sz w:val="24"/>
                <w:szCs w:val="24"/>
              </w:rPr>
            </w:pPr>
          </w:p>
        </w:tc>
        <w:tc>
          <w:tcPr>
            <w:tcW w:w="8161" w:type="dxa"/>
          </w:tcPr>
          <w:p w14:paraId="6F7DA4DC" w14:textId="3C6DBE91" w:rsidR="2D52DF36" w:rsidRPr="006D1132" w:rsidRDefault="0C8FDFFC" w:rsidP="16692FDF">
            <w:pPr>
              <w:spacing w:line="276" w:lineRule="auto"/>
              <w:rPr>
                <w:rFonts w:eastAsiaTheme="minorEastAsia" w:cstheme="minorHAnsi"/>
                <w:b/>
                <w:bCs/>
                <w:sz w:val="24"/>
                <w:szCs w:val="24"/>
                <w:u w:val="single"/>
              </w:rPr>
            </w:pPr>
            <w:r w:rsidRPr="006D1132">
              <w:rPr>
                <w:rFonts w:eastAsiaTheme="minorEastAsia" w:cstheme="minorHAnsi"/>
                <w:b/>
                <w:bCs/>
                <w:sz w:val="24"/>
                <w:szCs w:val="24"/>
                <w:u w:val="single"/>
              </w:rPr>
              <w:t>CLOSED MEETING</w:t>
            </w:r>
          </w:p>
        </w:tc>
      </w:tr>
      <w:tr w:rsidR="001438E6" w:rsidRPr="006D1132" w14:paraId="1C3F48C9" w14:textId="77777777" w:rsidTr="3CDD21A6">
        <w:trPr>
          <w:trHeight w:val="45"/>
        </w:trPr>
        <w:tc>
          <w:tcPr>
            <w:tcW w:w="1129" w:type="dxa"/>
          </w:tcPr>
          <w:p w14:paraId="09BC6562" w14:textId="4A14B1F2" w:rsidR="001438E6" w:rsidRPr="006D1132" w:rsidRDefault="00657E78" w:rsidP="16692FDF">
            <w:pPr>
              <w:spacing w:line="240" w:lineRule="auto"/>
              <w:rPr>
                <w:rFonts w:eastAsiaTheme="minorEastAsia" w:cstheme="minorHAnsi"/>
                <w:i/>
                <w:iCs/>
                <w:sz w:val="24"/>
                <w:szCs w:val="24"/>
              </w:rPr>
            </w:pPr>
            <w:r w:rsidRPr="006D1132">
              <w:rPr>
                <w:rFonts w:eastAsiaTheme="minorEastAsia" w:cstheme="minorHAnsi"/>
                <w:i/>
                <w:iCs/>
                <w:sz w:val="24"/>
                <w:szCs w:val="24"/>
              </w:rPr>
              <w:t>0721-15</w:t>
            </w:r>
          </w:p>
        </w:tc>
        <w:tc>
          <w:tcPr>
            <w:tcW w:w="8161" w:type="dxa"/>
          </w:tcPr>
          <w:p w14:paraId="208CF63F" w14:textId="588ADDAD" w:rsidR="001438E6" w:rsidRPr="006D1132" w:rsidRDefault="006A40E2" w:rsidP="16692FDF">
            <w:pPr>
              <w:spacing w:line="276" w:lineRule="auto"/>
              <w:rPr>
                <w:rFonts w:eastAsiaTheme="minorEastAsia" w:cstheme="minorHAnsi"/>
                <w:b/>
                <w:bCs/>
                <w:sz w:val="24"/>
                <w:szCs w:val="24"/>
                <w:u w:val="single"/>
              </w:rPr>
            </w:pPr>
            <w:r w:rsidRPr="006D1132">
              <w:rPr>
                <w:rFonts w:eastAsiaTheme="minorEastAsia" w:cstheme="minorHAnsi"/>
                <w:b/>
                <w:bCs/>
                <w:sz w:val="24"/>
                <w:szCs w:val="24"/>
                <w:u w:val="single"/>
              </w:rPr>
              <w:t>Committee elections</w:t>
            </w:r>
          </w:p>
          <w:p w14:paraId="1B8A1B20" w14:textId="5DC39E95" w:rsidR="006A40E2" w:rsidRPr="006D1132" w:rsidRDefault="006A40E2" w:rsidP="16692FDF">
            <w:pPr>
              <w:spacing w:line="276" w:lineRule="auto"/>
              <w:rPr>
                <w:rFonts w:eastAsiaTheme="minorEastAsia" w:cstheme="minorHAnsi"/>
                <w:sz w:val="24"/>
                <w:szCs w:val="24"/>
              </w:rPr>
            </w:pPr>
            <w:r w:rsidRPr="006D1132">
              <w:rPr>
                <w:rFonts w:eastAsiaTheme="minorEastAsia" w:cstheme="minorHAnsi"/>
                <w:sz w:val="24"/>
                <w:szCs w:val="24"/>
              </w:rPr>
              <w:t>It was agreed</w:t>
            </w:r>
            <w:r w:rsidR="00D16165">
              <w:rPr>
                <w:rFonts w:eastAsiaTheme="minorEastAsia" w:cstheme="minorHAnsi"/>
                <w:sz w:val="24"/>
                <w:szCs w:val="24"/>
              </w:rPr>
              <w:t xml:space="preserve"> and voted upon</w:t>
            </w:r>
            <w:r w:rsidRPr="006D1132">
              <w:rPr>
                <w:rFonts w:eastAsiaTheme="minorEastAsia" w:cstheme="minorHAnsi"/>
                <w:sz w:val="24"/>
                <w:szCs w:val="24"/>
              </w:rPr>
              <w:t xml:space="preserve"> that the committee would remain for the extra year due to the review process. All committee members will service an extra year</w:t>
            </w:r>
            <w:r w:rsidR="00D16165">
              <w:rPr>
                <w:rFonts w:eastAsiaTheme="minorEastAsia" w:cstheme="minorHAnsi"/>
                <w:sz w:val="24"/>
                <w:szCs w:val="24"/>
              </w:rPr>
              <w:t xml:space="preserve"> on the North Staffs &amp; Stoke LPC</w:t>
            </w:r>
            <w:r w:rsidRPr="006D1132">
              <w:rPr>
                <w:rFonts w:eastAsiaTheme="minorEastAsia" w:cstheme="minorHAnsi"/>
                <w:sz w:val="24"/>
                <w:szCs w:val="24"/>
              </w:rPr>
              <w:t>. This now needs to be agreed by contractors at the AGM.</w:t>
            </w:r>
          </w:p>
        </w:tc>
      </w:tr>
      <w:tr w:rsidR="3B50F58B" w:rsidRPr="006D1132" w14:paraId="278DCEDA" w14:textId="77777777" w:rsidTr="3CDD21A6">
        <w:trPr>
          <w:trHeight w:val="45"/>
        </w:trPr>
        <w:tc>
          <w:tcPr>
            <w:tcW w:w="1129" w:type="dxa"/>
          </w:tcPr>
          <w:p w14:paraId="15D60339" w14:textId="17300C10" w:rsidR="3B50F58B" w:rsidRPr="006D1132" w:rsidRDefault="1E1CD43B" w:rsidP="16692FDF">
            <w:pPr>
              <w:spacing w:after="0" w:line="240" w:lineRule="auto"/>
              <w:rPr>
                <w:rFonts w:eastAsiaTheme="minorEastAsia" w:cstheme="minorHAnsi"/>
                <w:i/>
                <w:iCs/>
                <w:sz w:val="24"/>
                <w:szCs w:val="24"/>
              </w:rPr>
            </w:pPr>
            <w:r w:rsidRPr="006D1132">
              <w:rPr>
                <w:rFonts w:eastAsiaTheme="minorEastAsia" w:cstheme="minorHAnsi"/>
                <w:i/>
                <w:iCs/>
                <w:sz w:val="24"/>
                <w:szCs w:val="24"/>
              </w:rPr>
              <w:t>0</w:t>
            </w:r>
            <w:r w:rsidR="00C024B2" w:rsidRPr="006D1132">
              <w:rPr>
                <w:rFonts w:eastAsiaTheme="minorEastAsia" w:cstheme="minorHAnsi"/>
                <w:i/>
                <w:iCs/>
                <w:sz w:val="24"/>
                <w:szCs w:val="24"/>
              </w:rPr>
              <w:t>7</w:t>
            </w:r>
            <w:r w:rsidRPr="006D1132">
              <w:rPr>
                <w:rFonts w:eastAsiaTheme="minorEastAsia" w:cstheme="minorHAnsi"/>
                <w:i/>
                <w:iCs/>
                <w:sz w:val="24"/>
                <w:szCs w:val="24"/>
              </w:rPr>
              <w:t>21-</w:t>
            </w:r>
            <w:r w:rsidR="7D611F23" w:rsidRPr="006D1132">
              <w:rPr>
                <w:rFonts w:eastAsiaTheme="minorEastAsia" w:cstheme="minorHAnsi"/>
                <w:i/>
                <w:iCs/>
                <w:sz w:val="24"/>
                <w:szCs w:val="24"/>
              </w:rPr>
              <w:t>19</w:t>
            </w:r>
          </w:p>
          <w:p w14:paraId="441B814C" w14:textId="191266A4" w:rsidR="3B50F58B" w:rsidRPr="006D1132" w:rsidRDefault="3B50F58B" w:rsidP="16692FDF">
            <w:pPr>
              <w:spacing w:line="240" w:lineRule="auto"/>
              <w:rPr>
                <w:rFonts w:eastAsiaTheme="minorEastAsia" w:cstheme="minorHAnsi"/>
                <w:i/>
                <w:iCs/>
                <w:sz w:val="24"/>
                <w:szCs w:val="24"/>
              </w:rPr>
            </w:pPr>
          </w:p>
        </w:tc>
        <w:tc>
          <w:tcPr>
            <w:tcW w:w="8161" w:type="dxa"/>
          </w:tcPr>
          <w:p w14:paraId="1FBA95A8" w14:textId="77777777" w:rsidR="001862AF" w:rsidRPr="006D1132" w:rsidRDefault="001862AF" w:rsidP="16692FDF">
            <w:pPr>
              <w:spacing w:line="276" w:lineRule="auto"/>
              <w:rPr>
                <w:rFonts w:eastAsiaTheme="minorEastAsia" w:cstheme="minorHAnsi"/>
                <w:b/>
                <w:bCs/>
                <w:sz w:val="24"/>
                <w:szCs w:val="24"/>
                <w:u w:val="single"/>
              </w:rPr>
            </w:pPr>
            <w:r w:rsidRPr="006D1132">
              <w:rPr>
                <w:rFonts w:eastAsiaTheme="minorEastAsia" w:cstheme="minorHAnsi"/>
                <w:b/>
                <w:bCs/>
                <w:sz w:val="24"/>
                <w:szCs w:val="24"/>
                <w:u w:val="single"/>
              </w:rPr>
              <w:t>CHSL</w:t>
            </w:r>
          </w:p>
          <w:p w14:paraId="0A317427" w14:textId="1DC4A559" w:rsidR="001862AF" w:rsidRPr="006D1132" w:rsidRDefault="005055F4" w:rsidP="16692FDF">
            <w:pPr>
              <w:spacing w:line="276" w:lineRule="auto"/>
              <w:rPr>
                <w:rFonts w:eastAsiaTheme="minorEastAsia" w:cstheme="minorHAnsi"/>
                <w:sz w:val="24"/>
                <w:szCs w:val="24"/>
              </w:rPr>
            </w:pPr>
            <w:r w:rsidRPr="006D1132">
              <w:rPr>
                <w:rFonts w:eastAsiaTheme="minorEastAsia" w:cstheme="minorHAnsi"/>
                <w:sz w:val="24"/>
                <w:szCs w:val="24"/>
              </w:rPr>
              <w:t>All loans paid back due to the substantial profits made this</w:t>
            </w:r>
            <w:r w:rsidR="00F45E51" w:rsidRPr="006D1132">
              <w:rPr>
                <w:rFonts w:eastAsiaTheme="minorEastAsia" w:cstheme="minorHAnsi"/>
                <w:sz w:val="24"/>
                <w:szCs w:val="24"/>
              </w:rPr>
              <w:t xml:space="preserve"> year. Will now have no debt showing on the accounts for CHSL</w:t>
            </w:r>
            <w:r w:rsidR="005435E7" w:rsidRPr="006D1132">
              <w:rPr>
                <w:rFonts w:eastAsiaTheme="minorEastAsia" w:cstheme="minorHAnsi"/>
                <w:sz w:val="24"/>
                <w:szCs w:val="24"/>
              </w:rPr>
              <w:t xml:space="preserve">. SOC will now be more of a partnership </w:t>
            </w:r>
            <w:r w:rsidR="00896062" w:rsidRPr="006D1132">
              <w:rPr>
                <w:rFonts w:eastAsiaTheme="minorEastAsia" w:cstheme="minorHAnsi"/>
                <w:sz w:val="24"/>
                <w:szCs w:val="24"/>
              </w:rPr>
              <w:t xml:space="preserve">and still ensure services are progressing and working for contractors. </w:t>
            </w:r>
          </w:p>
        </w:tc>
      </w:tr>
      <w:tr w:rsidR="5332C1AC" w:rsidRPr="006D1132" w14:paraId="0D430476" w14:textId="77777777" w:rsidTr="3CDD21A6">
        <w:trPr>
          <w:trHeight w:val="45"/>
        </w:trPr>
        <w:tc>
          <w:tcPr>
            <w:tcW w:w="1129" w:type="dxa"/>
          </w:tcPr>
          <w:p w14:paraId="4031197C" w14:textId="29F837D8" w:rsidR="39E1285C" w:rsidRPr="006D1132" w:rsidRDefault="1F0D7FEC" w:rsidP="16692FDF">
            <w:pPr>
              <w:spacing w:after="0" w:line="240" w:lineRule="auto"/>
              <w:rPr>
                <w:rFonts w:eastAsiaTheme="minorEastAsia" w:cstheme="minorHAnsi"/>
                <w:i/>
                <w:iCs/>
                <w:sz w:val="24"/>
                <w:szCs w:val="24"/>
              </w:rPr>
            </w:pPr>
            <w:r w:rsidRPr="006D1132">
              <w:rPr>
                <w:rFonts w:eastAsiaTheme="minorEastAsia" w:cstheme="minorHAnsi"/>
                <w:i/>
                <w:iCs/>
                <w:sz w:val="24"/>
                <w:szCs w:val="24"/>
              </w:rPr>
              <w:t>0</w:t>
            </w:r>
            <w:r w:rsidR="00900DF3" w:rsidRPr="006D1132">
              <w:rPr>
                <w:rFonts w:eastAsiaTheme="minorEastAsia" w:cstheme="minorHAnsi"/>
                <w:i/>
                <w:iCs/>
                <w:sz w:val="24"/>
                <w:szCs w:val="24"/>
              </w:rPr>
              <w:t>5</w:t>
            </w:r>
            <w:r w:rsidRPr="006D1132">
              <w:rPr>
                <w:rFonts w:eastAsiaTheme="minorEastAsia" w:cstheme="minorHAnsi"/>
                <w:i/>
                <w:iCs/>
                <w:sz w:val="24"/>
                <w:szCs w:val="24"/>
              </w:rPr>
              <w:t>21-2</w:t>
            </w:r>
            <w:r w:rsidR="115BC614" w:rsidRPr="006D1132">
              <w:rPr>
                <w:rFonts w:eastAsiaTheme="minorEastAsia" w:cstheme="minorHAnsi"/>
                <w:i/>
                <w:iCs/>
                <w:sz w:val="24"/>
                <w:szCs w:val="24"/>
              </w:rPr>
              <w:t>0</w:t>
            </w:r>
          </w:p>
          <w:p w14:paraId="2DD44D25" w14:textId="5ACB9F6A" w:rsidR="5332C1AC" w:rsidRPr="006D1132" w:rsidRDefault="5332C1AC" w:rsidP="16692FDF">
            <w:pPr>
              <w:spacing w:line="240" w:lineRule="auto"/>
              <w:rPr>
                <w:rFonts w:eastAsiaTheme="minorEastAsia" w:cstheme="minorHAnsi"/>
                <w:i/>
                <w:iCs/>
                <w:sz w:val="24"/>
                <w:szCs w:val="24"/>
              </w:rPr>
            </w:pPr>
          </w:p>
        </w:tc>
        <w:tc>
          <w:tcPr>
            <w:tcW w:w="8161" w:type="dxa"/>
          </w:tcPr>
          <w:p w14:paraId="550D50EB" w14:textId="60EC788D" w:rsidR="5332C1AC" w:rsidRPr="006D1132" w:rsidRDefault="79E04EF1" w:rsidP="16692FDF">
            <w:pPr>
              <w:spacing w:after="0" w:line="240" w:lineRule="auto"/>
              <w:rPr>
                <w:rFonts w:eastAsia="Calibri" w:cstheme="minorHAnsi"/>
                <w:b/>
                <w:bCs/>
                <w:sz w:val="24"/>
                <w:szCs w:val="24"/>
                <w:u w:val="single"/>
              </w:rPr>
            </w:pPr>
            <w:r w:rsidRPr="006D1132">
              <w:rPr>
                <w:rFonts w:eastAsia="Calibri" w:cstheme="minorHAnsi"/>
                <w:b/>
                <w:bCs/>
                <w:color w:val="000000" w:themeColor="text1"/>
                <w:sz w:val="24"/>
                <w:szCs w:val="24"/>
                <w:u w:val="single"/>
              </w:rPr>
              <w:t>strategy for LPC for 2021-22</w:t>
            </w:r>
          </w:p>
          <w:p w14:paraId="7EDA0E3D" w14:textId="02742E9D" w:rsidR="5332C1AC" w:rsidRPr="006D1132" w:rsidRDefault="002363CB" w:rsidP="16692FDF">
            <w:pPr>
              <w:spacing w:line="240" w:lineRule="auto"/>
              <w:rPr>
                <w:rFonts w:eastAsiaTheme="minorEastAsia" w:cstheme="minorHAnsi"/>
                <w:color w:val="000000" w:themeColor="text1"/>
                <w:sz w:val="24"/>
                <w:szCs w:val="24"/>
              </w:rPr>
            </w:pPr>
            <w:r w:rsidRPr="006D1132">
              <w:rPr>
                <w:rFonts w:eastAsiaTheme="minorEastAsia" w:cstheme="minorHAnsi"/>
                <w:color w:val="000000" w:themeColor="text1"/>
                <w:sz w:val="24"/>
                <w:szCs w:val="24"/>
              </w:rPr>
              <w:t xml:space="preserve">NA and EL </w:t>
            </w:r>
            <w:r w:rsidR="00A11C30" w:rsidRPr="006D1132">
              <w:rPr>
                <w:rFonts w:eastAsiaTheme="minorEastAsia" w:cstheme="minorHAnsi"/>
                <w:color w:val="000000" w:themeColor="text1"/>
                <w:sz w:val="24"/>
                <w:szCs w:val="24"/>
              </w:rPr>
              <w:t>look</w:t>
            </w:r>
            <w:r w:rsidR="006F17CF" w:rsidRPr="006D1132">
              <w:rPr>
                <w:rFonts w:eastAsiaTheme="minorEastAsia" w:cstheme="minorHAnsi"/>
                <w:color w:val="000000" w:themeColor="text1"/>
                <w:sz w:val="24"/>
                <w:szCs w:val="24"/>
              </w:rPr>
              <w:t>ed</w:t>
            </w:r>
            <w:r w:rsidR="00A11C30" w:rsidRPr="006D1132">
              <w:rPr>
                <w:rFonts w:eastAsiaTheme="minorEastAsia" w:cstheme="minorHAnsi"/>
                <w:color w:val="000000" w:themeColor="text1"/>
                <w:sz w:val="24"/>
                <w:szCs w:val="24"/>
              </w:rPr>
              <w:t xml:space="preserve"> at the plan on a page and ma</w:t>
            </w:r>
            <w:r w:rsidR="006F17CF" w:rsidRPr="006D1132">
              <w:rPr>
                <w:rFonts w:eastAsiaTheme="minorEastAsia" w:cstheme="minorHAnsi"/>
                <w:color w:val="000000" w:themeColor="text1"/>
                <w:sz w:val="24"/>
                <w:szCs w:val="24"/>
              </w:rPr>
              <w:t>de</w:t>
            </w:r>
            <w:r w:rsidR="00A11C30" w:rsidRPr="006D1132">
              <w:rPr>
                <w:rFonts w:eastAsiaTheme="minorEastAsia" w:cstheme="minorHAnsi"/>
                <w:color w:val="000000" w:themeColor="text1"/>
                <w:sz w:val="24"/>
                <w:szCs w:val="24"/>
              </w:rPr>
              <w:t xml:space="preserve"> necessary changes.</w:t>
            </w:r>
            <w:r w:rsidR="006F17CF" w:rsidRPr="006D1132">
              <w:rPr>
                <w:rFonts w:eastAsiaTheme="minorEastAsia" w:cstheme="minorHAnsi"/>
                <w:color w:val="000000" w:themeColor="text1"/>
                <w:sz w:val="24"/>
                <w:szCs w:val="24"/>
              </w:rPr>
              <w:t xml:space="preserve"> All members agreed to the plan – TC to put on website</w:t>
            </w:r>
            <w:r w:rsidR="005D3CED" w:rsidRPr="006D1132">
              <w:rPr>
                <w:rFonts w:eastAsiaTheme="minorEastAsia" w:cstheme="minorHAnsi"/>
                <w:color w:val="000000" w:themeColor="text1"/>
                <w:sz w:val="24"/>
                <w:szCs w:val="24"/>
              </w:rPr>
              <w:t>.</w:t>
            </w:r>
          </w:p>
        </w:tc>
      </w:tr>
      <w:tr w:rsidR="16692FDF" w:rsidRPr="006D1132" w14:paraId="0EBCD11F" w14:textId="77777777" w:rsidTr="3CDD21A6">
        <w:trPr>
          <w:trHeight w:val="45"/>
        </w:trPr>
        <w:tc>
          <w:tcPr>
            <w:tcW w:w="1129" w:type="dxa"/>
          </w:tcPr>
          <w:p w14:paraId="6284C51C" w14:textId="04AC0919" w:rsidR="79E04EF1" w:rsidRPr="006D1132" w:rsidRDefault="79E04EF1" w:rsidP="16692FDF">
            <w:pPr>
              <w:spacing w:after="0" w:line="240" w:lineRule="auto"/>
              <w:rPr>
                <w:rFonts w:eastAsiaTheme="minorEastAsia" w:cstheme="minorHAnsi"/>
                <w:i/>
                <w:iCs/>
                <w:sz w:val="24"/>
                <w:szCs w:val="24"/>
              </w:rPr>
            </w:pPr>
            <w:r w:rsidRPr="006D1132">
              <w:rPr>
                <w:rFonts w:eastAsiaTheme="minorEastAsia" w:cstheme="minorHAnsi"/>
                <w:i/>
                <w:iCs/>
                <w:sz w:val="24"/>
                <w:szCs w:val="24"/>
              </w:rPr>
              <w:t>0521-23</w:t>
            </w:r>
          </w:p>
          <w:p w14:paraId="01ED03C3" w14:textId="0140A7F0" w:rsidR="16692FDF" w:rsidRPr="006D1132" w:rsidRDefault="16692FDF" w:rsidP="16692FDF">
            <w:pPr>
              <w:spacing w:line="240" w:lineRule="auto"/>
              <w:rPr>
                <w:rFonts w:eastAsiaTheme="minorEastAsia" w:cstheme="minorHAnsi"/>
                <w:sz w:val="24"/>
                <w:szCs w:val="24"/>
              </w:rPr>
            </w:pPr>
          </w:p>
        </w:tc>
        <w:tc>
          <w:tcPr>
            <w:tcW w:w="8161" w:type="dxa"/>
          </w:tcPr>
          <w:p w14:paraId="6326D304" w14:textId="77777777" w:rsidR="79E04EF1" w:rsidRPr="006D1132" w:rsidRDefault="79E04EF1" w:rsidP="16692FDF">
            <w:pPr>
              <w:spacing w:line="240" w:lineRule="auto"/>
              <w:rPr>
                <w:rFonts w:eastAsia="Calibri" w:cstheme="minorHAnsi"/>
                <w:b/>
                <w:bCs/>
                <w:color w:val="000000" w:themeColor="text1"/>
                <w:sz w:val="24"/>
                <w:szCs w:val="24"/>
                <w:u w:val="single"/>
              </w:rPr>
            </w:pPr>
            <w:r w:rsidRPr="006D1132">
              <w:rPr>
                <w:rFonts w:eastAsia="Calibri" w:cstheme="minorHAnsi"/>
                <w:b/>
                <w:bCs/>
                <w:color w:val="000000" w:themeColor="text1"/>
                <w:sz w:val="24"/>
                <w:szCs w:val="24"/>
                <w:u w:val="single"/>
              </w:rPr>
              <w:t>AOB</w:t>
            </w:r>
          </w:p>
          <w:p w14:paraId="06041D72" w14:textId="1D9A460C" w:rsidR="00584462" w:rsidRPr="006D1132" w:rsidRDefault="001946C6" w:rsidP="16EF7959">
            <w:pPr>
              <w:spacing w:line="240" w:lineRule="auto"/>
              <w:rPr>
                <w:rFonts w:eastAsia="Calibri" w:cstheme="minorHAnsi"/>
                <w:color w:val="000000" w:themeColor="text1"/>
                <w:sz w:val="24"/>
                <w:szCs w:val="24"/>
              </w:rPr>
            </w:pPr>
            <w:r w:rsidRPr="006D1132">
              <w:rPr>
                <w:rFonts w:eastAsia="Calibri" w:cstheme="minorHAnsi"/>
                <w:color w:val="000000" w:themeColor="text1"/>
                <w:sz w:val="24"/>
                <w:szCs w:val="24"/>
              </w:rPr>
              <w:t xml:space="preserve">BM asked about the </w:t>
            </w:r>
            <w:r w:rsidR="00537C49" w:rsidRPr="006D1132">
              <w:rPr>
                <w:rFonts w:cstheme="minorHAnsi"/>
                <w:color w:val="323130"/>
                <w:sz w:val="24"/>
                <w:szCs w:val="24"/>
                <w:shd w:val="clear" w:color="auto" w:fill="FFFFFF"/>
              </w:rPr>
              <w:t>Temporary safeguarding payments and how these are claimed – BM to contact Gordon Hockey from PSNC</w:t>
            </w:r>
          </w:p>
          <w:p w14:paraId="63257D30" w14:textId="6D67882C" w:rsidR="00584462" w:rsidRPr="006D1132" w:rsidRDefault="5C510224" w:rsidP="16EF7959">
            <w:pPr>
              <w:spacing w:line="240" w:lineRule="auto"/>
              <w:rPr>
                <w:rFonts w:eastAsia="Calibri" w:cstheme="minorHAnsi"/>
                <w:color w:val="000000" w:themeColor="text1"/>
                <w:sz w:val="24"/>
                <w:szCs w:val="24"/>
              </w:rPr>
            </w:pPr>
            <w:r w:rsidRPr="006D1132">
              <w:rPr>
                <w:rFonts w:eastAsia="Calibri" w:cstheme="minorHAnsi"/>
                <w:color w:val="000000" w:themeColor="text1"/>
                <w:sz w:val="24"/>
                <w:szCs w:val="24"/>
              </w:rPr>
              <w:t>New members day – SK booked on</w:t>
            </w:r>
          </w:p>
          <w:p w14:paraId="00D5C10A" w14:textId="7AB1DAC3" w:rsidR="00584462" w:rsidRPr="006D1132" w:rsidRDefault="5C510224" w:rsidP="16692FDF">
            <w:pPr>
              <w:spacing w:line="240" w:lineRule="auto"/>
              <w:rPr>
                <w:rFonts w:eastAsia="Calibri" w:cstheme="minorHAnsi"/>
                <w:color w:val="000000" w:themeColor="text1"/>
                <w:sz w:val="24"/>
                <w:szCs w:val="24"/>
              </w:rPr>
            </w:pPr>
            <w:r w:rsidRPr="006D1132">
              <w:rPr>
                <w:rFonts w:eastAsia="Calibri" w:cstheme="minorHAnsi"/>
                <w:color w:val="000000" w:themeColor="text1"/>
                <w:sz w:val="24"/>
                <w:szCs w:val="24"/>
              </w:rPr>
              <w:t>TC Sending spread sheet around to update all contact details</w:t>
            </w:r>
          </w:p>
        </w:tc>
      </w:tr>
    </w:tbl>
    <w:p w14:paraId="34CB19FD" w14:textId="3FEE6E47" w:rsidR="0668FB1D" w:rsidRPr="00A64B67" w:rsidRDefault="0668FB1D" w:rsidP="7C52CF02">
      <w:pPr>
        <w:spacing w:after="0" w:line="240" w:lineRule="auto"/>
        <w:rPr>
          <w:rFonts w:eastAsia="Arial" w:cstheme="minorHAnsi"/>
          <w:sz w:val="24"/>
          <w:szCs w:val="24"/>
        </w:rPr>
      </w:pPr>
    </w:p>
    <w:p w14:paraId="53457C22" w14:textId="77777777" w:rsidR="002C7212" w:rsidRPr="00A64B67" w:rsidRDefault="7C52CF02" w:rsidP="7C52CF02">
      <w:pPr>
        <w:autoSpaceDE w:val="0"/>
        <w:autoSpaceDN w:val="0"/>
        <w:adjustRightInd w:val="0"/>
        <w:spacing w:after="0" w:line="240" w:lineRule="auto"/>
        <w:rPr>
          <w:rFonts w:eastAsia="Arial" w:cstheme="minorHAnsi"/>
          <w:sz w:val="24"/>
          <w:szCs w:val="24"/>
        </w:rPr>
      </w:pPr>
      <w:r w:rsidRPr="00A64B67">
        <w:rPr>
          <w:rFonts w:eastAsia="Arial" w:cstheme="minorHAnsi"/>
          <w:sz w:val="24"/>
          <w:szCs w:val="24"/>
        </w:rPr>
        <w:t xml:space="preserve">These minutes are signed as being a true record of the meeting, subject to any necessary amendments being made, which will, if any, is recorded in the following meeting’s minutes. </w:t>
      </w:r>
    </w:p>
    <w:p w14:paraId="2BB7FFFE" w14:textId="77777777" w:rsidR="002C7212" w:rsidRPr="00A64B67" w:rsidRDefault="002C7212" w:rsidP="7C52CF02">
      <w:pPr>
        <w:autoSpaceDE w:val="0"/>
        <w:autoSpaceDN w:val="0"/>
        <w:adjustRightInd w:val="0"/>
        <w:spacing w:after="0" w:line="240" w:lineRule="auto"/>
        <w:rPr>
          <w:rFonts w:eastAsia="Arial" w:cstheme="minorHAnsi"/>
          <w:sz w:val="24"/>
          <w:szCs w:val="24"/>
        </w:rPr>
      </w:pPr>
    </w:p>
    <w:p w14:paraId="4CE46C5E" w14:textId="77777777" w:rsidR="002C7212" w:rsidRPr="00A64B67" w:rsidRDefault="002C7212" w:rsidP="7C52CF02">
      <w:pPr>
        <w:autoSpaceDE w:val="0"/>
        <w:autoSpaceDN w:val="0"/>
        <w:adjustRightInd w:val="0"/>
        <w:spacing w:after="0" w:line="240" w:lineRule="auto"/>
        <w:rPr>
          <w:rFonts w:eastAsia="Arial" w:cstheme="minorHAnsi"/>
          <w:sz w:val="24"/>
          <w:szCs w:val="24"/>
        </w:rPr>
      </w:pPr>
    </w:p>
    <w:p w14:paraId="721E3BB8" w14:textId="77777777" w:rsidR="002C7212" w:rsidRPr="00A64B67" w:rsidRDefault="7C52CF02" w:rsidP="7C52CF02">
      <w:pPr>
        <w:autoSpaceDE w:val="0"/>
        <w:autoSpaceDN w:val="0"/>
        <w:adjustRightInd w:val="0"/>
        <w:spacing w:after="0" w:line="240" w:lineRule="auto"/>
        <w:rPr>
          <w:rFonts w:eastAsia="Arial" w:cstheme="minorHAnsi"/>
          <w:sz w:val="24"/>
          <w:szCs w:val="24"/>
        </w:rPr>
      </w:pPr>
      <w:r w:rsidRPr="00A64B67">
        <w:rPr>
          <w:rFonts w:eastAsia="Arial" w:cstheme="minorHAnsi"/>
          <w:sz w:val="24"/>
          <w:szCs w:val="24"/>
        </w:rPr>
        <w:t>Signed: ………………………………………………Position:......CHAIR............. Date:............................</w:t>
      </w:r>
    </w:p>
    <w:p w14:paraId="0CE5FF6D" w14:textId="77777777" w:rsidR="002C7212" w:rsidRPr="00A64B67" w:rsidRDefault="002C7212" w:rsidP="7C52CF02">
      <w:pPr>
        <w:autoSpaceDE w:val="0"/>
        <w:autoSpaceDN w:val="0"/>
        <w:adjustRightInd w:val="0"/>
        <w:spacing w:after="0" w:line="240" w:lineRule="auto"/>
        <w:rPr>
          <w:rFonts w:eastAsia="Arial" w:cstheme="minorHAnsi"/>
          <w:sz w:val="24"/>
          <w:szCs w:val="24"/>
        </w:rPr>
      </w:pPr>
    </w:p>
    <w:p w14:paraId="6E84BC8E" w14:textId="77777777" w:rsidR="002C7212" w:rsidRPr="00A64B67" w:rsidRDefault="002C7212" w:rsidP="7C52CF02">
      <w:pPr>
        <w:autoSpaceDE w:val="0"/>
        <w:autoSpaceDN w:val="0"/>
        <w:adjustRightInd w:val="0"/>
        <w:spacing w:after="0" w:line="240" w:lineRule="auto"/>
        <w:rPr>
          <w:rFonts w:eastAsia="Arial" w:cstheme="minorHAnsi"/>
          <w:sz w:val="24"/>
          <w:szCs w:val="24"/>
        </w:rPr>
      </w:pPr>
    </w:p>
    <w:p w14:paraId="75428A1F" w14:textId="77777777" w:rsidR="00AC1125" w:rsidRPr="00A64B67" w:rsidRDefault="7C52CF02" w:rsidP="7C52CF02">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sz w:val="24"/>
          <w:szCs w:val="24"/>
        </w:rPr>
      </w:pPr>
      <w:r w:rsidRPr="00A64B67">
        <w:rPr>
          <w:rFonts w:eastAsia="Arial" w:cstheme="minorHAnsi"/>
          <w:sz w:val="24"/>
          <w:szCs w:val="24"/>
        </w:rPr>
        <w:t>Signed: .................................................................Position:......CEO.................Date:............................</w:t>
      </w:r>
    </w:p>
    <w:p w14:paraId="712591A5" w14:textId="492ABB7E" w:rsidR="09ACD059" w:rsidRPr="00A64B67" w:rsidRDefault="09ACD059" w:rsidP="7C52CF02">
      <w:pPr>
        <w:spacing w:after="0" w:line="240" w:lineRule="auto"/>
        <w:rPr>
          <w:rFonts w:eastAsia="Arial" w:cstheme="minorHAnsi"/>
          <w:sz w:val="24"/>
          <w:szCs w:val="24"/>
        </w:rPr>
      </w:pPr>
    </w:p>
    <w:p w14:paraId="7A84B3BB" w14:textId="599C67C1" w:rsidR="09ACD059" w:rsidRPr="00A64B67" w:rsidRDefault="09ACD059" w:rsidP="7C52CF02">
      <w:pPr>
        <w:spacing w:after="0" w:line="240" w:lineRule="auto"/>
        <w:rPr>
          <w:rFonts w:eastAsia="Arial" w:cstheme="minorHAnsi"/>
          <w:sz w:val="24"/>
          <w:szCs w:val="24"/>
        </w:rPr>
      </w:pPr>
    </w:p>
    <w:p w14:paraId="54CE612D" w14:textId="0B26F277" w:rsidR="09ACD059" w:rsidRPr="00A64B67" w:rsidRDefault="7C52CF02" w:rsidP="7C52CF02">
      <w:pPr>
        <w:spacing w:after="0" w:line="240" w:lineRule="auto"/>
        <w:rPr>
          <w:rFonts w:eastAsia="Arial" w:cstheme="minorHAnsi"/>
          <w:sz w:val="24"/>
          <w:szCs w:val="24"/>
        </w:rPr>
      </w:pPr>
      <w:r w:rsidRPr="00A64B67">
        <w:rPr>
          <w:rFonts w:eastAsia="Arial" w:cstheme="minorHAnsi"/>
          <w:sz w:val="24"/>
          <w:szCs w:val="24"/>
        </w:rPr>
        <w:t xml:space="preserve">During this meeting, along with these minutes, there was a constant check to ensure no discussions could constitute to breaking competition law. </w:t>
      </w:r>
    </w:p>
    <w:p w14:paraId="2072749F" w14:textId="475F215A" w:rsidR="09ACD059" w:rsidRPr="00A64B67" w:rsidRDefault="09ACD059" w:rsidP="7C52CF02">
      <w:pPr>
        <w:spacing w:after="0" w:line="240" w:lineRule="auto"/>
        <w:rPr>
          <w:rFonts w:eastAsia="Arial" w:cstheme="minorHAnsi"/>
          <w:sz w:val="24"/>
          <w:szCs w:val="24"/>
        </w:rPr>
      </w:pPr>
    </w:p>
    <w:p w14:paraId="53D44C5F" w14:textId="0BAA5EBE" w:rsidR="09ACD059" w:rsidRPr="00A64B67" w:rsidRDefault="09ACD059" w:rsidP="7C52CF02">
      <w:pPr>
        <w:spacing w:after="0" w:line="240" w:lineRule="auto"/>
        <w:rPr>
          <w:rFonts w:eastAsia="Arial" w:cstheme="minorHAnsi"/>
          <w:sz w:val="24"/>
          <w:szCs w:val="24"/>
        </w:rPr>
      </w:pPr>
    </w:p>
    <w:p w14:paraId="1179690F" w14:textId="35131652" w:rsidR="09ACD059" w:rsidRPr="00A64B67" w:rsidRDefault="7C52CF02" w:rsidP="7C52CF02">
      <w:pPr>
        <w:spacing w:after="0" w:line="240" w:lineRule="auto"/>
        <w:rPr>
          <w:rFonts w:eastAsia="Arial" w:cstheme="minorHAnsi"/>
          <w:sz w:val="24"/>
          <w:szCs w:val="24"/>
        </w:rPr>
      </w:pPr>
      <w:r w:rsidRPr="00A64B67">
        <w:rPr>
          <w:rFonts w:eastAsia="Arial" w:cstheme="minorHAnsi"/>
          <w:sz w:val="24"/>
          <w:szCs w:val="24"/>
        </w:rPr>
        <w:t>Signed......................................................position.............................................Date</w:t>
      </w:r>
    </w:p>
    <w:sectPr w:rsidR="09ACD059" w:rsidRPr="00A64B67" w:rsidSect="00533E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95E7" w14:textId="77777777" w:rsidR="0009599A" w:rsidRDefault="0009599A" w:rsidP="004A7DA3">
      <w:pPr>
        <w:spacing w:after="0" w:line="240" w:lineRule="auto"/>
      </w:pPr>
      <w:r>
        <w:separator/>
      </w:r>
    </w:p>
  </w:endnote>
  <w:endnote w:type="continuationSeparator" w:id="0">
    <w:p w14:paraId="01352CE5" w14:textId="77777777" w:rsidR="0009599A" w:rsidRDefault="0009599A" w:rsidP="004A7DA3">
      <w:pPr>
        <w:spacing w:after="0" w:line="240" w:lineRule="auto"/>
      </w:pPr>
      <w:r>
        <w:continuationSeparator/>
      </w:r>
    </w:p>
  </w:endnote>
  <w:endnote w:type="continuationNotice" w:id="1">
    <w:p w14:paraId="7D39BB5C" w14:textId="77777777" w:rsidR="0009599A" w:rsidRDefault="000959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DE38" w14:textId="77777777" w:rsidR="0009599A" w:rsidRDefault="0009599A" w:rsidP="004A7DA3">
      <w:pPr>
        <w:spacing w:after="0" w:line="240" w:lineRule="auto"/>
      </w:pPr>
      <w:r>
        <w:separator/>
      </w:r>
    </w:p>
  </w:footnote>
  <w:footnote w:type="continuationSeparator" w:id="0">
    <w:p w14:paraId="53260BE7" w14:textId="77777777" w:rsidR="0009599A" w:rsidRDefault="0009599A" w:rsidP="004A7DA3">
      <w:pPr>
        <w:spacing w:after="0" w:line="240" w:lineRule="auto"/>
      </w:pPr>
      <w:r>
        <w:continuationSeparator/>
      </w:r>
    </w:p>
  </w:footnote>
  <w:footnote w:type="continuationNotice" w:id="1">
    <w:p w14:paraId="1E349DF1" w14:textId="77777777" w:rsidR="0009599A" w:rsidRDefault="000959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7E8E"/>
    <w:multiLevelType w:val="hybridMultilevel"/>
    <w:tmpl w:val="9ED4ABE4"/>
    <w:lvl w:ilvl="0" w:tplc="D460F9F2">
      <w:start w:val="1"/>
      <w:numFmt w:val="bullet"/>
      <w:lvlText w:val=""/>
      <w:lvlJc w:val="left"/>
      <w:pPr>
        <w:ind w:left="7589" w:hanging="360"/>
      </w:pPr>
      <w:rPr>
        <w:rFonts w:ascii="Symbol" w:hAnsi="Symbol" w:hint="default"/>
      </w:rPr>
    </w:lvl>
    <w:lvl w:ilvl="1" w:tplc="7DF0D3EC">
      <w:start w:val="1"/>
      <w:numFmt w:val="bullet"/>
      <w:lvlText w:val="o"/>
      <w:lvlJc w:val="left"/>
      <w:pPr>
        <w:ind w:left="8309" w:hanging="360"/>
      </w:pPr>
      <w:rPr>
        <w:rFonts w:ascii="Courier New" w:hAnsi="Courier New" w:hint="default"/>
      </w:rPr>
    </w:lvl>
    <w:lvl w:ilvl="2" w:tplc="9A30D392">
      <w:start w:val="1"/>
      <w:numFmt w:val="bullet"/>
      <w:lvlText w:val=""/>
      <w:lvlJc w:val="left"/>
      <w:pPr>
        <w:ind w:left="9029" w:hanging="360"/>
      </w:pPr>
      <w:rPr>
        <w:rFonts w:ascii="Wingdings" w:hAnsi="Wingdings" w:hint="default"/>
      </w:rPr>
    </w:lvl>
    <w:lvl w:ilvl="3" w:tplc="1BB8CE7A">
      <w:start w:val="1"/>
      <w:numFmt w:val="bullet"/>
      <w:lvlText w:val=""/>
      <w:lvlJc w:val="left"/>
      <w:pPr>
        <w:ind w:left="9749" w:hanging="360"/>
      </w:pPr>
      <w:rPr>
        <w:rFonts w:ascii="Symbol" w:hAnsi="Symbol" w:hint="default"/>
      </w:rPr>
    </w:lvl>
    <w:lvl w:ilvl="4" w:tplc="B752430E">
      <w:start w:val="1"/>
      <w:numFmt w:val="bullet"/>
      <w:lvlText w:val="o"/>
      <w:lvlJc w:val="left"/>
      <w:pPr>
        <w:ind w:left="10469" w:hanging="360"/>
      </w:pPr>
      <w:rPr>
        <w:rFonts w:ascii="Courier New" w:hAnsi="Courier New" w:hint="default"/>
      </w:rPr>
    </w:lvl>
    <w:lvl w:ilvl="5" w:tplc="054C7A66">
      <w:start w:val="1"/>
      <w:numFmt w:val="bullet"/>
      <w:lvlText w:val=""/>
      <w:lvlJc w:val="left"/>
      <w:pPr>
        <w:ind w:left="11189" w:hanging="360"/>
      </w:pPr>
      <w:rPr>
        <w:rFonts w:ascii="Wingdings" w:hAnsi="Wingdings" w:hint="default"/>
      </w:rPr>
    </w:lvl>
    <w:lvl w:ilvl="6" w:tplc="3A1829FA">
      <w:start w:val="1"/>
      <w:numFmt w:val="bullet"/>
      <w:lvlText w:val=""/>
      <w:lvlJc w:val="left"/>
      <w:pPr>
        <w:ind w:left="11909" w:hanging="360"/>
      </w:pPr>
      <w:rPr>
        <w:rFonts w:ascii="Symbol" w:hAnsi="Symbol" w:hint="default"/>
      </w:rPr>
    </w:lvl>
    <w:lvl w:ilvl="7" w:tplc="C0F04A1E">
      <w:start w:val="1"/>
      <w:numFmt w:val="bullet"/>
      <w:lvlText w:val="o"/>
      <w:lvlJc w:val="left"/>
      <w:pPr>
        <w:ind w:left="12629" w:hanging="360"/>
      </w:pPr>
      <w:rPr>
        <w:rFonts w:ascii="Courier New" w:hAnsi="Courier New" w:hint="default"/>
      </w:rPr>
    </w:lvl>
    <w:lvl w:ilvl="8" w:tplc="BC3009D6">
      <w:start w:val="1"/>
      <w:numFmt w:val="bullet"/>
      <w:lvlText w:val=""/>
      <w:lvlJc w:val="left"/>
      <w:pPr>
        <w:ind w:left="13349" w:hanging="360"/>
      </w:pPr>
      <w:rPr>
        <w:rFonts w:ascii="Wingdings" w:hAnsi="Wingdings" w:hint="default"/>
      </w:rPr>
    </w:lvl>
  </w:abstractNum>
  <w:abstractNum w:abstractNumId="1" w15:restartNumberingAfterBreak="0">
    <w:nsid w:val="0D0D504D"/>
    <w:multiLevelType w:val="hybridMultilevel"/>
    <w:tmpl w:val="C39A9F4A"/>
    <w:lvl w:ilvl="0" w:tplc="6194E75C">
      <w:start w:val="1"/>
      <w:numFmt w:val="lowerLetter"/>
      <w:lvlText w:val="%1."/>
      <w:lvlJc w:val="left"/>
      <w:pPr>
        <w:ind w:left="720" w:hanging="360"/>
      </w:pPr>
    </w:lvl>
    <w:lvl w:ilvl="1" w:tplc="78FA91D4">
      <w:start w:val="1"/>
      <w:numFmt w:val="lowerLetter"/>
      <w:lvlText w:val="%2."/>
      <w:lvlJc w:val="left"/>
      <w:pPr>
        <w:ind w:left="1440" w:hanging="360"/>
      </w:pPr>
    </w:lvl>
    <w:lvl w:ilvl="2" w:tplc="F1B2D066">
      <w:start w:val="1"/>
      <w:numFmt w:val="lowerRoman"/>
      <w:lvlText w:val="%3."/>
      <w:lvlJc w:val="right"/>
      <w:pPr>
        <w:ind w:left="2160" w:hanging="180"/>
      </w:pPr>
    </w:lvl>
    <w:lvl w:ilvl="3" w:tplc="8CFABE5C">
      <w:start w:val="1"/>
      <w:numFmt w:val="decimal"/>
      <w:lvlText w:val="%4."/>
      <w:lvlJc w:val="left"/>
      <w:pPr>
        <w:ind w:left="2880" w:hanging="360"/>
      </w:pPr>
    </w:lvl>
    <w:lvl w:ilvl="4" w:tplc="7910E3D2">
      <w:start w:val="1"/>
      <w:numFmt w:val="lowerLetter"/>
      <w:lvlText w:val="%5."/>
      <w:lvlJc w:val="left"/>
      <w:pPr>
        <w:ind w:left="3600" w:hanging="360"/>
      </w:pPr>
    </w:lvl>
    <w:lvl w:ilvl="5" w:tplc="7256E2D2">
      <w:start w:val="1"/>
      <w:numFmt w:val="lowerRoman"/>
      <w:lvlText w:val="%6."/>
      <w:lvlJc w:val="right"/>
      <w:pPr>
        <w:ind w:left="4320" w:hanging="180"/>
      </w:pPr>
    </w:lvl>
    <w:lvl w:ilvl="6" w:tplc="0C78D600">
      <w:start w:val="1"/>
      <w:numFmt w:val="decimal"/>
      <w:lvlText w:val="%7."/>
      <w:lvlJc w:val="left"/>
      <w:pPr>
        <w:ind w:left="5040" w:hanging="360"/>
      </w:pPr>
    </w:lvl>
    <w:lvl w:ilvl="7" w:tplc="6A1893B4">
      <w:start w:val="1"/>
      <w:numFmt w:val="lowerLetter"/>
      <w:lvlText w:val="%8."/>
      <w:lvlJc w:val="left"/>
      <w:pPr>
        <w:ind w:left="5760" w:hanging="360"/>
      </w:pPr>
    </w:lvl>
    <w:lvl w:ilvl="8" w:tplc="E53E05A8">
      <w:start w:val="1"/>
      <w:numFmt w:val="lowerRoman"/>
      <w:lvlText w:val="%9."/>
      <w:lvlJc w:val="right"/>
      <w:pPr>
        <w:ind w:left="6480" w:hanging="180"/>
      </w:pPr>
    </w:lvl>
  </w:abstractNum>
  <w:abstractNum w:abstractNumId="2" w15:restartNumberingAfterBreak="0">
    <w:nsid w:val="2066218E"/>
    <w:multiLevelType w:val="hybridMultilevel"/>
    <w:tmpl w:val="1848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4496F"/>
    <w:multiLevelType w:val="hybridMultilevel"/>
    <w:tmpl w:val="167E45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33667"/>
    <w:multiLevelType w:val="hybridMultilevel"/>
    <w:tmpl w:val="8DB8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10C78"/>
    <w:multiLevelType w:val="hybridMultilevel"/>
    <w:tmpl w:val="FA729EAE"/>
    <w:lvl w:ilvl="0" w:tplc="EF82FA58">
      <w:start w:val="1"/>
      <w:numFmt w:val="lowerLetter"/>
      <w:lvlText w:val="%1."/>
      <w:lvlJc w:val="left"/>
      <w:pPr>
        <w:ind w:left="720" w:hanging="360"/>
      </w:pPr>
    </w:lvl>
    <w:lvl w:ilvl="1" w:tplc="94784440">
      <w:start w:val="1"/>
      <w:numFmt w:val="lowerLetter"/>
      <w:lvlText w:val="%2."/>
      <w:lvlJc w:val="left"/>
      <w:pPr>
        <w:ind w:left="1440" w:hanging="360"/>
      </w:pPr>
    </w:lvl>
    <w:lvl w:ilvl="2" w:tplc="CE04F2AC">
      <w:start w:val="1"/>
      <w:numFmt w:val="lowerRoman"/>
      <w:lvlText w:val="%3."/>
      <w:lvlJc w:val="right"/>
      <w:pPr>
        <w:ind w:left="2160" w:hanging="180"/>
      </w:pPr>
    </w:lvl>
    <w:lvl w:ilvl="3" w:tplc="4B28B10E">
      <w:start w:val="1"/>
      <w:numFmt w:val="decimal"/>
      <w:lvlText w:val="%4."/>
      <w:lvlJc w:val="left"/>
      <w:pPr>
        <w:ind w:left="2880" w:hanging="360"/>
      </w:pPr>
    </w:lvl>
    <w:lvl w:ilvl="4" w:tplc="DECCFB4C">
      <w:start w:val="1"/>
      <w:numFmt w:val="lowerLetter"/>
      <w:lvlText w:val="%5."/>
      <w:lvlJc w:val="left"/>
      <w:pPr>
        <w:ind w:left="3600" w:hanging="360"/>
      </w:pPr>
    </w:lvl>
    <w:lvl w:ilvl="5" w:tplc="4D44B6A0">
      <w:start w:val="1"/>
      <w:numFmt w:val="lowerRoman"/>
      <w:lvlText w:val="%6."/>
      <w:lvlJc w:val="right"/>
      <w:pPr>
        <w:ind w:left="4320" w:hanging="180"/>
      </w:pPr>
    </w:lvl>
    <w:lvl w:ilvl="6" w:tplc="BD447998">
      <w:start w:val="1"/>
      <w:numFmt w:val="decimal"/>
      <w:lvlText w:val="%7."/>
      <w:lvlJc w:val="left"/>
      <w:pPr>
        <w:ind w:left="5040" w:hanging="360"/>
      </w:pPr>
    </w:lvl>
    <w:lvl w:ilvl="7" w:tplc="1B7CE5A6">
      <w:start w:val="1"/>
      <w:numFmt w:val="lowerLetter"/>
      <w:lvlText w:val="%8."/>
      <w:lvlJc w:val="left"/>
      <w:pPr>
        <w:ind w:left="5760" w:hanging="360"/>
      </w:pPr>
    </w:lvl>
    <w:lvl w:ilvl="8" w:tplc="A8D6A83E">
      <w:start w:val="1"/>
      <w:numFmt w:val="lowerRoman"/>
      <w:lvlText w:val="%9."/>
      <w:lvlJc w:val="right"/>
      <w:pPr>
        <w:ind w:left="6480" w:hanging="180"/>
      </w:pPr>
    </w:lvl>
  </w:abstractNum>
  <w:abstractNum w:abstractNumId="6" w15:restartNumberingAfterBreak="0">
    <w:nsid w:val="3E533FC8"/>
    <w:multiLevelType w:val="multilevel"/>
    <w:tmpl w:val="5FE6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F416B2"/>
    <w:multiLevelType w:val="hybridMultilevel"/>
    <w:tmpl w:val="C4F6CABC"/>
    <w:lvl w:ilvl="0" w:tplc="3222A62C">
      <w:start w:val="1"/>
      <w:numFmt w:val="bullet"/>
      <w:lvlText w:val=""/>
      <w:lvlJc w:val="left"/>
      <w:pPr>
        <w:ind w:left="720" w:hanging="360"/>
      </w:pPr>
      <w:rPr>
        <w:rFonts w:ascii="Symbol" w:hAnsi="Symbol" w:hint="default"/>
      </w:rPr>
    </w:lvl>
    <w:lvl w:ilvl="1" w:tplc="691E1208">
      <w:start w:val="1"/>
      <w:numFmt w:val="bullet"/>
      <w:lvlText w:val="o"/>
      <w:lvlJc w:val="left"/>
      <w:pPr>
        <w:ind w:left="1440" w:hanging="360"/>
      </w:pPr>
      <w:rPr>
        <w:rFonts w:ascii="Courier New" w:hAnsi="Courier New" w:hint="default"/>
      </w:rPr>
    </w:lvl>
    <w:lvl w:ilvl="2" w:tplc="1C52F64E">
      <w:start w:val="1"/>
      <w:numFmt w:val="bullet"/>
      <w:lvlText w:val=""/>
      <w:lvlJc w:val="left"/>
      <w:pPr>
        <w:ind w:left="2160" w:hanging="360"/>
      </w:pPr>
      <w:rPr>
        <w:rFonts w:ascii="Wingdings" w:hAnsi="Wingdings" w:hint="default"/>
      </w:rPr>
    </w:lvl>
    <w:lvl w:ilvl="3" w:tplc="9AC88F3A">
      <w:start w:val="1"/>
      <w:numFmt w:val="bullet"/>
      <w:lvlText w:val=""/>
      <w:lvlJc w:val="left"/>
      <w:pPr>
        <w:ind w:left="2880" w:hanging="360"/>
      </w:pPr>
      <w:rPr>
        <w:rFonts w:ascii="Symbol" w:hAnsi="Symbol" w:hint="default"/>
      </w:rPr>
    </w:lvl>
    <w:lvl w:ilvl="4" w:tplc="47B44CF8">
      <w:start w:val="1"/>
      <w:numFmt w:val="bullet"/>
      <w:lvlText w:val="o"/>
      <w:lvlJc w:val="left"/>
      <w:pPr>
        <w:ind w:left="3600" w:hanging="360"/>
      </w:pPr>
      <w:rPr>
        <w:rFonts w:ascii="Courier New" w:hAnsi="Courier New" w:hint="default"/>
      </w:rPr>
    </w:lvl>
    <w:lvl w:ilvl="5" w:tplc="1D0A7B72">
      <w:start w:val="1"/>
      <w:numFmt w:val="bullet"/>
      <w:lvlText w:val=""/>
      <w:lvlJc w:val="left"/>
      <w:pPr>
        <w:ind w:left="4320" w:hanging="360"/>
      </w:pPr>
      <w:rPr>
        <w:rFonts w:ascii="Wingdings" w:hAnsi="Wingdings" w:hint="default"/>
      </w:rPr>
    </w:lvl>
    <w:lvl w:ilvl="6" w:tplc="4A203910">
      <w:start w:val="1"/>
      <w:numFmt w:val="bullet"/>
      <w:lvlText w:val=""/>
      <w:lvlJc w:val="left"/>
      <w:pPr>
        <w:ind w:left="5040" w:hanging="360"/>
      </w:pPr>
      <w:rPr>
        <w:rFonts w:ascii="Symbol" w:hAnsi="Symbol" w:hint="default"/>
      </w:rPr>
    </w:lvl>
    <w:lvl w:ilvl="7" w:tplc="7196EA28">
      <w:start w:val="1"/>
      <w:numFmt w:val="bullet"/>
      <w:lvlText w:val="o"/>
      <w:lvlJc w:val="left"/>
      <w:pPr>
        <w:ind w:left="5760" w:hanging="360"/>
      </w:pPr>
      <w:rPr>
        <w:rFonts w:ascii="Courier New" w:hAnsi="Courier New" w:hint="default"/>
      </w:rPr>
    </w:lvl>
    <w:lvl w:ilvl="8" w:tplc="C6505ECC">
      <w:start w:val="1"/>
      <w:numFmt w:val="bullet"/>
      <w:lvlText w:val=""/>
      <w:lvlJc w:val="left"/>
      <w:pPr>
        <w:ind w:left="6480" w:hanging="360"/>
      </w:pPr>
      <w:rPr>
        <w:rFonts w:ascii="Wingdings" w:hAnsi="Wingdings" w:hint="default"/>
      </w:rPr>
    </w:lvl>
  </w:abstractNum>
  <w:abstractNum w:abstractNumId="8" w15:restartNumberingAfterBreak="0">
    <w:nsid w:val="4B3E3EA1"/>
    <w:multiLevelType w:val="hybridMultilevel"/>
    <w:tmpl w:val="DD3E1BC4"/>
    <w:lvl w:ilvl="0" w:tplc="B516A750">
      <w:start w:val="1"/>
      <w:numFmt w:val="lowerLetter"/>
      <w:lvlText w:val="%1."/>
      <w:lvlJc w:val="left"/>
      <w:pPr>
        <w:ind w:left="720" w:hanging="360"/>
      </w:pPr>
    </w:lvl>
    <w:lvl w:ilvl="1" w:tplc="3000E5B0">
      <w:start w:val="1"/>
      <w:numFmt w:val="lowerLetter"/>
      <w:lvlText w:val="%2."/>
      <w:lvlJc w:val="left"/>
      <w:pPr>
        <w:ind w:left="1440" w:hanging="360"/>
      </w:pPr>
    </w:lvl>
    <w:lvl w:ilvl="2" w:tplc="4432A55E">
      <w:start w:val="1"/>
      <w:numFmt w:val="lowerRoman"/>
      <w:lvlText w:val="%3."/>
      <w:lvlJc w:val="right"/>
      <w:pPr>
        <w:ind w:left="2160" w:hanging="180"/>
      </w:pPr>
    </w:lvl>
    <w:lvl w:ilvl="3" w:tplc="7A22D8BE">
      <w:start w:val="1"/>
      <w:numFmt w:val="decimal"/>
      <w:lvlText w:val="%4."/>
      <w:lvlJc w:val="left"/>
      <w:pPr>
        <w:ind w:left="2880" w:hanging="360"/>
      </w:pPr>
    </w:lvl>
    <w:lvl w:ilvl="4" w:tplc="B0728680">
      <w:start w:val="1"/>
      <w:numFmt w:val="lowerLetter"/>
      <w:lvlText w:val="%5."/>
      <w:lvlJc w:val="left"/>
      <w:pPr>
        <w:ind w:left="3600" w:hanging="360"/>
      </w:pPr>
    </w:lvl>
    <w:lvl w:ilvl="5" w:tplc="5DE21BD4">
      <w:start w:val="1"/>
      <w:numFmt w:val="lowerRoman"/>
      <w:lvlText w:val="%6."/>
      <w:lvlJc w:val="right"/>
      <w:pPr>
        <w:ind w:left="4320" w:hanging="180"/>
      </w:pPr>
    </w:lvl>
    <w:lvl w:ilvl="6" w:tplc="D4B6F6D0">
      <w:start w:val="1"/>
      <w:numFmt w:val="decimal"/>
      <w:lvlText w:val="%7."/>
      <w:lvlJc w:val="left"/>
      <w:pPr>
        <w:ind w:left="5040" w:hanging="360"/>
      </w:pPr>
    </w:lvl>
    <w:lvl w:ilvl="7" w:tplc="4F24B016">
      <w:start w:val="1"/>
      <w:numFmt w:val="lowerLetter"/>
      <w:lvlText w:val="%8."/>
      <w:lvlJc w:val="left"/>
      <w:pPr>
        <w:ind w:left="5760" w:hanging="360"/>
      </w:pPr>
    </w:lvl>
    <w:lvl w:ilvl="8" w:tplc="EF484FCA">
      <w:start w:val="1"/>
      <w:numFmt w:val="lowerRoman"/>
      <w:lvlText w:val="%9."/>
      <w:lvlJc w:val="right"/>
      <w:pPr>
        <w:ind w:left="6480" w:hanging="180"/>
      </w:pPr>
    </w:lvl>
  </w:abstractNum>
  <w:abstractNum w:abstractNumId="9" w15:restartNumberingAfterBreak="0">
    <w:nsid w:val="52F2469D"/>
    <w:multiLevelType w:val="hybridMultilevel"/>
    <w:tmpl w:val="50A67A3E"/>
    <w:lvl w:ilvl="0" w:tplc="19A8C3A2">
      <w:start w:val="1"/>
      <w:numFmt w:val="lowerLetter"/>
      <w:lvlText w:val="%1."/>
      <w:lvlJc w:val="left"/>
      <w:pPr>
        <w:ind w:left="720" w:hanging="360"/>
      </w:pPr>
    </w:lvl>
    <w:lvl w:ilvl="1" w:tplc="9A24F7D2">
      <w:start w:val="1"/>
      <w:numFmt w:val="lowerLetter"/>
      <w:lvlText w:val="%2."/>
      <w:lvlJc w:val="left"/>
      <w:pPr>
        <w:ind w:left="1440" w:hanging="360"/>
      </w:pPr>
    </w:lvl>
    <w:lvl w:ilvl="2" w:tplc="D2A23CA8">
      <w:start w:val="1"/>
      <w:numFmt w:val="lowerRoman"/>
      <w:lvlText w:val="%3."/>
      <w:lvlJc w:val="right"/>
      <w:pPr>
        <w:ind w:left="2160" w:hanging="180"/>
      </w:pPr>
    </w:lvl>
    <w:lvl w:ilvl="3" w:tplc="48A2ED58">
      <w:start w:val="1"/>
      <w:numFmt w:val="decimal"/>
      <w:lvlText w:val="%4."/>
      <w:lvlJc w:val="left"/>
      <w:pPr>
        <w:ind w:left="2880" w:hanging="360"/>
      </w:pPr>
    </w:lvl>
    <w:lvl w:ilvl="4" w:tplc="024EA730">
      <w:start w:val="1"/>
      <w:numFmt w:val="lowerLetter"/>
      <w:lvlText w:val="%5."/>
      <w:lvlJc w:val="left"/>
      <w:pPr>
        <w:ind w:left="3600" w:hanging="360"/>
      </w:pPr>
    </w:lvl>
    <w:lvl w:ilvl="5" w:tplc="77963E6E">
      <w:start w:val="1"/>
      <w:numFmt w:val="lowerRoman"/>
      <w:lvlText w:val="%6."/>
      <w:lvlJc w:val="right"/>
      <w:pPr>
        <w:ind w:left="4320" w:hanging="180"/>
      </w:pPr>
    </w:lvl>
    <w:lvl w:ilvl="6" w:tplc="566CE2BC">
      <w:start w:val="1"/>
      <w:numFmt w:val="decimal"/>
      <w:lvlText w:val="%7."/>
      <w:lvlJc w:val="left"/>
      <w:pPr>
        <w:ind w:left="5040" w:hanging="360"/>
      </w:pPr>
    </w:lvl>
    <w:lvl w:ilvl="7" w:tplc="004245C6">
      <w:start w:val="1"/>
      <w:numFmt w:val="lowerLetter"/>
      <w:lvlText w:val="%8."/>
      <w:lvlJc w:val="left"/>
      <w:pPr>
        <w:ind w:left="5760" w:hanging="360"/>
      </w:pPr>
    </w:lvl>
    <w:lvl w:ilvl="8" w:tplc="2EF604C2">
      <w:start w:val="1"/>
      <w:numFmt w:val="lowerRoman"/>
      <w:lvlText w:val="%9."/>
      <w:lvlJc w:val="right"/>
      <w:pPr>
        <w:ind w:left="6480" w:hanging="180"/>
      </w:pPr>
    </w:lvl>
  </w:abstractNum>
  <w:abstractNum w:abstractNumId="10" w15:restartNumberingAfterBreak="0">
    <w:nsid w:val="585032B9"/>
    <w:multiLevelType w:val="hybridMultilevel"/>
    <w:tmpl w:val="4E048272"/>
    <w:lvl w:ilvl="0" w:tplc="EA64BB62">
      <w:start w:val="1"/>
      <w:numFmt w:val="bullet"/>
      <w:lvlText w:val=""/>
      <w:lvlJc w:val="left"/>
      <w:pPr>
        <w:ind w:left="720" w:hanging="360"/>
      </w:pPr>
      <w:rPr>
        <w:rFonts w:ascii="Symbol" w:hAnsi="Symbol" w:hint="default"/>
      </w:rPr>
    </w:lvl>
    <w:lvl w:ilvl="1" w:tplc="5350B410">
      <w:start w:val="1"/>
      <w:numFmt w:val="bullet"/>
      <w:lvlText w:val="o"/>
      <w:lvlJc w:val="left"/>
      <w:pPr>
        <w:ind w:left="1440" w:hanging="360"/>
      </w:pPr>
      <w:rPr>
        <w:rFonts w:ascii="Courier New" w:hAnsi="Courier New" w:hint="default"/>
      </w:rPr>
    </w:lvl>
    <w:lvl w:ilvl="2" w:tplc="41EC5544">
      <w:start w:val="1"/>
      <w:numFmt w:val="bullet"/>
      <w:lvlText w:val=""/>
      <w:lvlJc w:val="left"/>
      <w:pPr>
        <w:ind w:left="2160" w:hanging="360"/>
      </w:pPr>
      <w:rPr>
        <w:rFonts w:ascii="Wingdings" w:hAnsi="Wingdings" w:hint="default"/>
      </w:rPr>
    </w:lvl>
    <w:lvl w:ilvl="3" w:tplc="63564DE4">
      <w:start w:val="1"/>
      <w:numFmt w:val="bullet"/>
      <w:lvlText w:val=""/>
      <w:lvlJc w:val="left"/>
      <w:pPr>
        <w:ind w:left="2880" w:hanging="360"/>
      </w:pPr>
      <w:rPr>
        <w:rFonts w:ascii="Symbol" w:hAnsi="Symbol" w:hint="default"/>
      </w:rPr>
    </w:lvl>
    <w:lvl w:ilvl="4" w:tplc="AC12C472">
      <w:start w:val="1"/>
      <w:numFmt w:val="bullet"/>
      <w:lvlText w:val="o"/>
      <w:lvlJc w:val="left"/>
      <w:pPr>
        <w:ind w:left="3600" w:hanging="360"/>
      </w:pPr>
      <w:rPr>
        <w:rFonts w:ascii="Courier New" w:hAnsi="Courier New" w:hint="default"/>
      </w:rPr>
    </w:lvl>
    <w:lvl w:ilvl="5" w:tplc="E6887548">
      <w:start w:val="1"/>
      <w:numFmt w:val="bullet"/>
      <w:lvlText w:val=""/>
      <w:lvlJc w:val="left"/>
      <w:pPr>
        <w:ind w:left="4320" w:hanging="360"/>
      </w:pPr>
      <w:rPr>
        <w:rFonts w:ascii="Wingdings" w:hAnsi="Wingdings" w:hint="default"/>
      </w:rPr>
    </w:lvl>
    <w:lvl w:ilvl="6" w:tplc="AED4705E">
      <w:start w:val="1"/>
      <w:numFmt w:val="bullet"/>
      <w:lvlText w:val=""/>
      <w:lvlJc w:val="left"/>
      <w:pPr>
        <w:ind w:left="5040" w:hanging="360"/>
      </w:pPr>
      <w:rPr>
        <w:rFonts w:ascii="Symbol" w:hAnsi="Symbol" w:hint="default"/>
      </w:rPr>
    </w:lvl>
    <w:lvl w:ilvl="7" w:tplc="45D8C61C">
      <w:start w:val="1"/>
      <w:numFmt w:val="bullet"/>
      <w:lvlText w:val="o"/>
      <w:lvlJc w:val="left"/>
      <w:pPr>
        <w:ind w:left="5760" w:hanging="360"/>
      </w:pPr>
      <w:rPr>
        <w:rFonts w:ascii="Courier New" w:hAnsi="Courier New" w:hint="default"/>
      </w:rPr>
    </w:lvl>
    <w:lvl w:ilvl="8" w:tplc="B68A7946">
      <w:start w:val="1"/>
      <w:numFmt w:val="bullet"/>
      <w:lvlText w:val=""/>
      <w:lvlJc w:val="left"/>
      <w:pPr>
        <w:ind w:left="6480" w:hanging="360"/>
      </w:pPr>
      <w:rPr>
        <w:rFonts w:ascii="Wingdings" w:hAnsi="Wingdings" w:hint="default"/>
      </w:rPr>
    </w:lvl>
  </w:abstractNum>
  <w:abstractNum w:abstractNumId="11" w15:restartNumberingAfterBreak="0">
    <w:nsid w:val="5A13658D"/>
    <w:multiLevelType w:val="multilevel"/>
    <w:tmpl w:val="E3746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614313"/>
    <w:multiLevelType w:val="multilevel"/>
    <w:tmpl w:val="E3746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A6137F"/>
    <w:multiLevelType w:val="hybridMultilevel"/>
    <w:tmpl w:val="27E6EF34"/>
    <w:lvl w:ilvl="0" w:tplc="27DEC2C8">
      <w:start w:val="1"/>
      <w:numFmt w:val="bullet"/>
      <w:lvlText w:val=""/>
      <w:lvlJc w:val="left"/>
      <w:pPr>
        <w:ind w:left="720" w:hanging="360"/>
      </w:pPr>
      <w:rPr>
        <w:rFonts w:ascii="Symbol" w:hAnsi="Symbol" w:hint="default"/>
      </w:rPr>
    </w:lvl>
    <w:lvl w:ilvl="1" w:tplc="29340694">
      <w:start w:val="1"/>
      <w:numFmt w:val="bullet"/>
      <w:lvlText w:val="o"/>
      <w:lvlJc w:val="left"/>
      <w:pPr>
        <w:ind w:left="1440" w:hanging="360"/>
      </w:pPr>
      <w:rPr>
        <w:rFonts w:ascii="Courier New" w:hAnsi="Courier New" w:hint="default"/>
      </w:rPr>
    </w:lvl>
    <w:lvl w:ilvl="2" w:tplc="D81E85AE">
      <w:start w:val="1"/>
      <w:numFmt w:val="bullet"/>
      <w:lvlText w:val=""/>
      <w:lvlJc w:val="left"/>
      <w:pPr>
        <w:ind w:left="2160" w:hanging="360"/>
      </w:pPr>
      <w:rPr>
        <w:rFonts w:ascii="Wingdings" w:hAnsi="Wingdings" w:hint="default"/>
      </w:rPr>
    </w:lvl>
    <w:lvl w:ilvl="3" w:tplc="0158F206">
      <w:start w:val="1"/>
      <w:numFmt w:val="bullet"/>
      <w:lvlText w:val=""/>
      <w:lvlJc w:val="left"/>
      <w:pPr>
        <w:ind w:left="2880" w:hanging="360"/>
      </w:pPr>
      <w:rPr>
        <w:rFonts w:ascii="Symbol" w:hAnsi="Symbol" w:hint="default"/>
      </w:rPr>
    </w:lvl>
    <w:lvl w:ilvl="4" w:tplc="702CC120">
      <w:start w:val="1"/>
      <w:numFmt w:val="bullet"/>
      <w:lvlText w:val="o"/>
      <w:lvlJc w:val="left"/>
      <w:pPr>
        <w:ind w:left="3600" w:hanging="360"/>
      </w:pPr>
      <w:rPr>
        <w:rFonts w:ascii="Courier New" w:hAnsi="Courier New" w:hint="default"/>
      </w:rPr>
    </w:lvl>
    <w:lvl w:ilvl="5" w:tplc="6C2C7204">
      <w:start w:val="1"/>
      <w:numFmt w:val="bullet"/>
      <w:lvlText w:val=""/>
      <w:lvlJc w:val="left"/>
      <w:pPr>
        <w:ind w:left="4320" w:hanging="360"/>
      </w:pPr>
      <w:rPr>
        <w:rFonts w:ascii="Wingdings" w:hAnsi="Wingdings" w:hint="default"/>
      </w:rPr>
    </w:lvl>
    <w:lvl w:ilvl="6" w:tplc="A1C0E0A8">
      <w:start w:val="1"/>
      <w:numFmt w:val="bullet"/>
      <w:lvlText w:val=""/>
      <w:lvlJc w:val="left"/>
      <w:pPr>
        <w:ind w:left="5040" w:hanging="360"/>
      </w:pPr>
      <w:rPr>
        <w:rFonts w:ascii="Symbol" w:hAnsi="Symbol" w:hint="default"/>
      </w:rPr>
    </w:lvl>
    <w:lvl w:ilvl="7" w:tplc="271A8502">
      <w:start w:val="1"/>
      <w:numFmt w:val="bullet"/>
      <w:lvlText w:val="o"/>
      <w:lvlJc w:val="left"/>
      <w:pPr>
        <w:ind w:left="5760" w:hanging="360"/>
      </w:pPr>
      <w:rPr>
        <w:rFonts w:ascii="Courier New" w:hAnsi="Courier New" w:hint="default"/>
      </w:rPr>
    </w:lvl>
    <w:lvl w:ilvl="8" w:tplc="0D1C46FE">
      <w:start w:val="1"/>
      <w:numFmt w:val="bullet"/>
      <w:lvlText w:val=""/>
      <w:lvlJc w:val="left"/>
      <w:pPr>
        <w:ind w:left="6480" w:hanging="360"/>
      </w:pPr>
      <w:rPr>
        <w:rFonts w:ascii="Wingdings" w:hAnsi="Wingdings" w:hint="default"/>
      </w:rPr>
    </w:lvl>
  </w:abstractNum>
  <w:abstractNum w:abstractNumId="14" w15:restartNumberingAfterBreak="0">
    <w:nsid w:val="64391C90"/>
    <w:multiLevelType w:val="hybridMultilevel"/>
    <w:tmpl w:val="DEE8F40C"/>
    <w:lvl w:ilvl="0" w:tplc="1E46E504">
      <w:start w:val="1"/>
      <w:numFmt w:val="bullet"/>
      <w:lvlText w:val=""/>
      <w:lvlJc w:val="left"/>
      <w:pPr>
        <w:ind w:left="720" w:hanging="360"/>
      </w:pPr>
      <w:rPr>
        <w:rFonts w:ascii="Symbol" w:hAnsi="Symbol" w:hint="default"/>
      </w:rPr>
    </w:lvl>
    <w:lvl w:ilvl="1" w:tplc="645A3112">
      <w:start w:val="1"/>
      <w:numFmt w:val="bullet"/>
      <w:lvlText w:val="o"/>
      <w:lvlJc w:val="left"/>
      <w:pPr>
        <w:ind w:left="1440" w:hanging="360"/>
      </w:pPr>
      <w:rPr>
        <w:rFonts w:ascii="Courier New" w:hAnsi="Courier New" w:hint="default"/>
      </w:rPr>
    </w:lvl>
    <w:lvl w:ilvl="2" w:tplc="0F9AF4EC">
      <w:start w:val="1"/>
      <w:numFmt w:val="bullet"/>
      <w:lvlText w:val=""/>
      <w:lvlJc w:val="left"/>
      <w:pPr>
        <w:ind w:left="2160" w:hanging="360"/>
      </w:pPr>
      <w:rPr>
        <w:rFonts w:ascii="Wingdings" w:hAnsi="Wingdings" w:hint="default"/>
      </w:rPr>
    </w:lvl>
    <w:lvl w:ilvl="3" w:tplc="B60223B4">
      <w:start w:val="1"/>
      <w:numFmt w:val="bullet"/>
      <w:lvlText w:val=""/>
      <w:lvlJc w:val="left"/>
      <w:pPr>
        <w:ind w:left="2880" w:hanging="360"/>
      </w:pPr>
      <w:rPr>
        <w:rFonts w:ascii="Symbol" w:hAnsi="Symbol" w:hint="default"/>
      </w:rPr>
    </w:lvl>
    <w:lvl w:ilvl="4" w:tplc="1DAEF87E">
      <w:start w:val="1"/>
      <w:numFmt w:val="bullet"/>
      <w:lvlText w:val="o"/>
      <w:lvlJc w:val="left"/>
      <w:pPr>
        <w:ind w:left="3600" w:hanging="360"/>
      </w:pPr>
      <w:rPr>
        <w:rFonts w:ascii="Courier New" w:hAnsi="Courier New" w:hint="default"/>
      </w:rPr>
    </w:lvl>
    <w:lvl w:ilvl="5" w:tplc="C55015A4">
      <w:start w:val="1"/>
      <w:numFmt w:val="bullet"/>
      <w:lvlText w:val=""/>
      <w:lvlJc w:val="left"/>
      <w:pPr>
        <w:ind w:left="4320" w:hanging="360"/>
      </w:pPr>
      <w:rPr>
        <w:rFonts w:ascii="Wingdings" w:hAnsi="Wingdings" w:hint="default"/>
      </w:rPr>
    </w:lvl>
    <w:lvl w:ilvl="6" w:tplc="82F6A690">
      <w:start w:val="1"/>
      <w:numFmt w:val="bullet"/>
      <w:lvlText w:val=""/>
      <w:lvlJc w:val="left"/>
      <w:pPr>
        <w:ind w:left="5040" w:hanging="360"/>
      </w:pPr>
      <w:rPr>
        <w:rFonts w:ascii="Symbol" w:hAnsi="Symbol" w:hint="default"/>
      </w:rPr>
    </w:lvl>
    <w:lvl w:ilvl="7" w:tplc="7F382124">
      <w:start w:val="1"/>
      <w:numFmt w:val="bullet"/>
      <w:lvlText w:val="o"/>
      <w:lvlJc w:val="left"/>
      <w:pPr>
        <w:ind w:left="5760" w:hanging="360"/>
      </w:pPr>
      <w:rPr>
        <w:rFonts w:ascii="Courier New" w:hAnsi="Courier New" w:hint="default"/>
      </w:rPr>
    </w:lvl>
    <w:lvl w:ilvl="8" w:tplc="DB2011A8">
      <w:start w:val="1"/>
      <w:numFmt w:val="bullet"/>
      <w:lvlText w:val=""/>
      <w:lvlJc w:val="left"/>
      <w:pPr>
        <w:ind w:left="6480" w:hanging="360"/>
      </w:pPr>
      <w:rPr>
        <w:rFonts w:ascii="Wingdings" w:hAnsi="Wingdings" w:hint="default"/>
      </w:rPr>
    </w:lvl>
  </w:abstractNum>
  <w:abstractNum w:abstractNumId="15" w15:restartNumberingAfterBreak="0">
    <w:nsid w:val="6AE80494"/>
    <w:multiLevelType w:val="hybridMultilevel"/>
    <w:tmpl w:val="A318712C"/>
    <w:lvl w:ilvl="0" w:tplc="1B969D24">
      <w:start w:val="1"/>
      <w:numFmt w:val="bullet"/>
      <w:lvlText w:val=""/>
      <w:lvlJc w:val="left"/>
      <w:pPr>
        <w:ind w:left="720" w:hanging="360"/>
      </w:pPr>
      <w:rPr>
        <w:rFonts w:ascii="Symbol" w:hAnsi="Symbol" w:hint="default"/>
      </w:rPr>
    </w:lvl>
    <w:lvl w:ilvl="1" w:tplc="0E1C9C3C">
      <w:start w:val="1"/>
      <w:numFmt w:val="bullet"/>
      <w:lvlText w:val="o"/>
      <w:lvlJc w:val="left"/>
      <w:pPr>
        <w:ind w:left="1440" w:hanging="360"/>
      </w:pPr>
      <w:rPr>
        <w:rFonts w:ascii="Courier New" w:hAnsi="Courier New" w:hint="default"/>
      </w:rPr>
    </w:lvl>
    <w:lvl w:ilvl="2" w:tplc="39864EC4">
      <w:start w:val="1"/>
      <w:numFmt w:val="bullet"/>
      <w:lvlText w:val=""/>
      <w:lvlJc w:val="left"/>
      <w:pPr>
        <w:ind w:left="2160" w:hanging="360"/>
      </w:pPr>
      <w:rPr>
        <w:rFonts w:ascii="Wingdings" w:hAnsi="Wingdings" w:hint="default"/>
      </w:rPr>
    </w:lvl>
    <w:lvl w:ilvl="3" w:tplc="358C98B4">
      <w:start w:val="1"/>
      <w:numFmt w:val="bullet"/>
      <w:lvlText w:val=""/>
      <w:lvlJc w:val="left"/>
      <w:pPr>
        <w:ind w:left="2880" w:hanging="360"/>
      </w:pPr>
      <w:rPr>
        <w:rFonts w:ascii="Symbol" w:hAnsi="Symbol" w:hint="default"/>
      </w:rPr>
    </w:lvl>
    <w:lvl w:ilvl="4" w:tplc="BC78F99E">
      <w:start w:val="1"/>
      <w:numFmt w:val="bullet"/>
      <w:lvlText w:val="o"/>
      <w:lvlJc w:val="left"/>
      <w:pPr>
        <w:ind w:left="3600" w:hanging="360"/>
      </w:pPr>
      <w:rPr>
        <w:rFonts w:ascii="Courier New" w:hAnsi="Courier New" w:hint="default"/>
      </w:rPr>
    </w:lvl>
    <w:lvl w:ilvl="5" w:tplc="C5BEA34A">
      <w:start w:val="1"/>
      <w:numFmt w:val="bullet"/>
      <w:lvlText w:val=""/>
      <w:lvlJc w:val="left"/>
      <w:pPr>
        <w:ind w:left="4320" w:hanging="360"/>
      </w:pPr>
      <w:rPr>
        <w:rFonts w:ascii="Wingdings" w:hAnsi="Wingdings" w:hint="default"/>
      </w:rPr>
    </w:lvl>
    <w:lvl w:ilvl="6" w:tplc="C09258E4">
      <w:start w:val="1"/>
      <w:numFmt w:val="bullet"/>
      <w:lvlText w:val=""/>
      <w:lvlJc w:val="left"/>
      <w:pPr>
        <w:ind w:left="5040" w:hanging="360"/>
      </w:pPr>
      <w:rPr>
        <w:rFonts w:ascii="Symbol" w:hAnsi="Symbol" w:hint="default"/>
      </w:rPr>
    </w:lvl>
    <w:lvl w:ilvl="7" w:tplc="9092C966">
      <w:start w:val="1"/>
      <w:numFmt w:val="bullet"/>
      <w:lvlText w:val="o"/>
      <w:lvlJc w:val="left"/>
      <w:pPr>
        <w:ind w:left="5760" w:hanging="360"/>
      </w:pPr>
      <w:rPr>
        <w:rFonts w:ascii="Courier New" w:hAnsi="Courier New" w:hint="default"/>
      </w:rPr>
    </w:lvl>
    <w:lvl w:ilvl="8" w:tplc="098CB0F4">
      <w:start w:val="1"/>
      <w:numFmt w:val="bullet"/>
      <w:lvlText w:val=""/>
      <w:lvlJc w:val="left"/>
      <w:pPr>
        <w:ind w:left="6480" w:hanging="360"/>
      </w:pPr>
      <w:rPr>
        <w:rFonts w:ascii="Wingdings" w:hAnsi="Wingdings" w:hint="default"/>
      </w:rPr>
    </w:lvl>
  </w:abstractNum>
  <w:abstractNum w:abstractNumId="16" w15:restartNumberingAfterBreak="0">
    <w:nsid w:val="7C632BC3"/>
    <w:multiLevelType w:val="hybridMultilevel"/>
    <w:tmpl w:val="492EBDD0"/>
    <w:lvl w:ilvl="0" w:tplc="855EF5E4">
      <w:start w:val="1"/>
      <w:numFmt w:val="decimal"/>
      <w:lvlText w:val="%1."/>
      <w:lvlJc w:val="left"/>
      <w:pPr>
        <w:ind w:left="720" w:hanging="360"/>
      </w:pPr>
    </w:lvl>
    <w:lvl w:ilvl="1" w:tplc="CC486554">
      <w:start w:val="1"/>
      <w:numFmt w:val="lowerLetter"/>
      <w:lvlText w:val="%2."/>
      <w:lvlJc w:val="left"/>
      <w:pPr>
        <w:ind w:left="1440" w:hanging="360"/>
      </w:pPr>
    </w:lvl>
    <w:lvl w:ilvl="2" w:tplc="C9F424D6">
      <w:start w:val="1"/>
      <w:numFmt w:val="lowerRoman"/>
      <w:lvlText w:val="%3."/>
      <w:lvlJc w:val="right"/>
      <w:pPr>
        <w:ind w:left="2160" w:hanging="180"/>
      </w:pPr>
    </w:lvl>
    <w:lvl w:ilvl="3" w:tplc="AB1E1398">
      <w:start w:val="1"/>
      <w:numFmt w:val="decimal"/>
      <w:lvlText w:val="%4."/>
      <w:lvlJc w:val="left"/>
      <w:pPr>
        <w:ind w:left="2880" w:hanging="360"/>
      </w:pPr>
    </w:lvl>
    <w:lvl w:ilvl="4" w:tplc="01B00DEA">
      <w:start w:val="1"/>
      <w:numFmt w:val="lowerLetter"/>
      <w:lvlText w:val="%5."/>
      <w:lvlJc w:val="left"/>
      <w:pPr>
        <w:ind w:left="3600" w:hanging="360"/>
      </w:pPr>
    </w:lvl>
    <w:lvl w:ilvl="5" w:tplc="2F6E0826">
      <w:start w:val="1"/>
      <w:numFmt w:val="lowerRoman"/>
      <w:lvlText w:val="%6."/>
      <w:lvlJc w:val="right"/>
      <w:pPr>
        <w:ind w:left="4320" w:hanging="180"/>
      </w:pPr>
    </w:lvl>
    <w:lvl w:ilvl="6" w:tplc="DCF2B382">
      <w:start w:val="1"/>
      <w:numFmt w:val="decimal"/>
      <w:lvlText w:val="%7."/>
      <w:lvlJc w:val="left"/>
      <w:pPr>
        <w:ind w:left="5040" w:hanging="360"/>
      </w:pPr>
    </w:lvl>
    <w:lvl w:ilvl="7" w:tplc="21806E0E">
      <w:start w:val="1"/>
      <w:numFmt w:val="lowerLetter"/>
      <w:lvlText w:val="%8."/>
      <w:lvlJc w:val="left"/>
      <w:pPr>
        <w:ind w:left="5760" w:hanging="360"/>
      </w:pPr>
    </w:lvl>
    <w:lvl w:ilvl="8" w:tplc="7D780CA2">
      <w:start w:val="1"/>
      <w:numFmt w:val="lowerRoman"/>
      <w:lvlText w:val="%9."/>
      <w:lvlJc w:val="right"/>
      <w:pPr>
        <w:ind w:left="6480" w:hanging="180"/>
      </w:pPr>
    </w:lvl>
  </w:abstractNum>
  <w:abstractNum w:abstractNumId="17" w15:restartNumberingAfterBreak="0">
    <w:nsid w:val="7EDE4BDA"/>
    <w:multiLevelType w:val="hybridMultilevel"/>
    <w:tmpl w:val="6382DD30"/>
    <w:lvl w:ilvl="0" w:tplc="1E7A989E">
      <w:start w:val="1"/>
      <w:numFmt w:val="lowerLetter"/>
      <w:lvlText w:val="%1."/>
      <w:lvlJc w:val="left"/>
      <w:pPr>
        <w:ind w:left="720" w:hanging="360"/>
      </w:pPr>
    </w:lvl>
    <w:lvl w:ilvl="1" w:tplc="66E6F868">
      <w:start w:val="1"/>
      <w:numFmt w:val="lowerLetter"/>
      <w:lvlText w:val="%2."/>
      <w:lvlJc w:val="left"/>
      <w:pPr>
        <w:ind w:left="1440" w:hanging="360"/>
      </w:pPr>
    </w:lvl>
    <w:lvl w:ilvl="2" w:tplc="5A0E305C">
      <w:start w:val="1"/>
      <w:numFmt w:val="lowerRoman"/>
      <w:lvlText w:val="%3."/>
      <w:lvlJc w:val="right"/>
      <w:pPr>
        <w:ind w:left="2160" w:hanging="180"/>
      </w:pPr>
    </w:lvl>
    <w:lvl w:ilvl="3" w:tplc="AAC01B80">
      <w:start w:val="1"/>
      <w:numFmt w:val="decimal"/>
      <w:lvlText w:val="%4."/>
      <w:lvlJc w:val="left"/>
      <w:pPr>
        <w:ind w:left="2880" w:hanging="360"/>
      </w:pPr>
    </w:lvl>
    <w:lvl w:ilvl="4" w:tplc="75A0F418">
      <w:start w:val="1"/>
      <w:numFmt w:val="lowerLetter"/>
      <w:lvlText w:val="%5."/>
      <w:lvlJc w:val="left"/>
      <w:pPr>
        <w:ind w:left="3600" w:hanging="360"/>
      </w:pPr>
    </w:lvl>
    <w:lvl w:ilvl="5" w:tplc="ED58D096">
      <w:start w:val="1"/>
      <w:numFmt w:val="lowerRoman"/>
      <w:lvlText w:val="%6."/>
      <w:lvlJc w:val="right"/>
      <w:pPr>
        <w:ind w:left="4320" w:hanging="180"/>
      </w:pPr>
    </w:lvl>
    <w:lvl w:ilvl="6" w:tplc="BCE075D6">
      <w:start w:val="1"/>
      <w:numFmt w:val="decimal"/>
      <w:lvlText w:val="%7."/>
      <w:lvlJc w:val="left"/>
      <w:pPr>
        <w:ind w:left="5040" w:hanging="360"/>
      </w:pPr>
    </w:lvl>
    <w:lvl w:ilvl="7" w:tplc="2A044CB0">
      <w:start w:val="1"/>
      <w:numFmt w:val="lowerLetter"/>
      <w:lvlText w:val="%8."/>
      <w:lvlJc w:val="left"/>
      <w:pPr>
        <w:ind w:left="5760" w:hanging="360"/>
      </w:pPr>
    </w:lvl>
    <w:lvl w:ilvl="8" w:tplc="86A4C664">
      <w:start w:val="1"/>
      <w:numFmt w:val="lowerRoman"/>
      <w:lvlText w:val="%9."/>
      <w:lvlJc w:val="right"/>
      <w:pPr>
        <w:ind w:left="6480" w:hanging="180"/>
      </w:pPr>
    </w:lvl>
  </w:abstractNum>
  <w:abstractNum w:abstractNumId="18" w15:restartNumberingAfterBreak="0">
    <w:nsid w:val="7EE60B22"/>
    <w:multiLevelType w:val="hybridMultilevel"/>
    <w:tmpl w:val="6CE897E2"/>
    <w:lvl w:ilvl="0" w:tplc="53E05254">
      <w:start w:val="1"/>
      <w:numFmt w:val="lowerLetter"/>
      <w:lvlText w:val="%1."/>
      <w:lvlJc w:val="left"/>
      <w:pPr>
        <w:ind w:left="720" w:hanging="360"/>
      </w:pPr>
    </w:lvl>
    <w:lvl w:ilvl="1" w:tplc="CB9E1D32">
      <w:start w:val="1"/>
      <w:numFmt w:val="lowerLetter"/>
      <w:lvlText w:val="%2."/>
      <w:lvlJc w:val="left"/>
      <w:pPr>
        <w:ind w:left="1440" w:hanging="360"/>
      </w:pPr>
    </w:lvl>
    <w:lvl w:ilvl="2" w:tplc="862E1C84">
      <w:start w:val="1"/>
      <w:numFmt w:val="lowerRoman"/>
      <w:lvlText w:val="%3."/>
      <w:lvlJc w:val="right"/>
      <w:pPr>
        <w:ind w:left="2160" w:hanging="180"/>
      </w:pPr>
    </w:lvl>
    <w:lvl w:ilvl="3" w:tplc="77F6A856">
      <w:start w:val="1"/>
      <w:numFmt w:val="decimal"/>
      <w:lvlText w:val="%4."/>
      <w:lvlJc w:val="left"/>
      <w:pPr>
        <w:ind w:left="2880" w:hanging="360"/>
      </w:pPr>
    </w:lvl>
    <w:lvl w:ilvl="4" w:tplc="58448EFE">
      <w:start w:val="1"/>
      <w:numFmt w:val="lowerLetter"/>
      <w:lvlText w:val="%5."/>
      <w:lvlJc w:val="left"/>
      <w:pPr>
        <w:ind w:left="3600" w:hanging="360"/>
      </w:pPr>
    </w:lvl>
    <w:lvl w:ilvl="5" w:tplc="3EB4E280">
      <w:start w:val="1"/>
      <w:numFmt w:val="lowerRoman"/>
      <w:lvlText w:val="%6."/>
      <w:lvlJc w:val="right"/>
      <w:pPr>
        <w:ind w:left="4320" w:hanging="180"/>
      </w:pPr>
    </w:lvl>
    <w:lvl w:ilvl="6" w:tplc="EF9E2888">
      <w:start w:val="1"/>
      <w:numFmt w:val="decimal"/>
      <w:lvlText w:val="%7."/>
      <w:lvlJc w:val="left"/>
      <w:pPr>
        <w:ind w:left="5040" w:hanging="360"/>
      </w:pPr>
    </w:lvl>
    <w:lvl w:ilvl="7" w:tplc="5CDAA21A">
      <w:start w:val="1"/>
      <w:numFmt w:val="lowerLetter"/>
      <w:lvlText w:val="%8."/>
      <w:lvlJc w:val="left"/>
      <w:pPr>
        <w:ind w:left="5760" w:hanging="360"/>
      </w:pPr>
    </w:lvl>
    <w:lvl w:ilvl="8" w:tplc="50D431E0">
      <w:start w:val="1"/>
      <w:numFmt w:val="lowerRoman"/>
      <w:lvlText w:val="%9."/>
      <w:lvlJc w:val="right"/>
      <w:pPr>
        <w:ind w:left="6480" w:hanging="180"/>
      </w:pPr>
    </w:lvl>
  </w:abstractNum>
  <w:num w:numId="1">
    <w:abstractNumId w:val="10"/>
  </w:num>
  <w:num w:numId="2">
    <w:abstractNumId w:val="14"/>
  </w:num>
  <w:num w:numId="3">
    <w:abstractNumId w:val="9"/>
  </w:num>
  <w:num w:numId="4">
    <w:abstractNumId w:val="18"/>
  </w:num>
  <w:num w:numId="5">
    <w:abstractNumId w:val="15"/>
  </w:num>
  <w:num w:numId="6">
    <w:abstractNumId w:val="0"/>
  </w:num>
  <w:num w:numId="7">
    <w:abstractNumId w:val="13"/>
  </w:num>
  <w:num w:numId="8">
    <w:abstractNumId w:val="16"/>
  </w:num>
  <w:num w:numId="9">
    <w:abstractNumId w:val="17"/>
  </w:num>
  <w:num w:numId="10">
    <w:abstractNumId w:val="8"/>
  </w:num>
  <w:num w:numId="11">
    <w:abstractNumId w:val="7"/>
  </w:num>
  <w:num w:numId="12">
    <w:abstractNumId w:val="1"/>
  </w:num>
  <w:num w:numId="13">
    <w:abstractNumId w:val="5"/>
  </w:num>
  <w:num w:numId="14">
    <w:abstractNumId w:val="3"/>
  </w:num>
  <w:num w:numId="15">
    <w:abstractNumId w:val="6"/>
  </w:num>
  <w:num w:numId="16">
    <w:abstractNumId w:val="2"/>
  </w:num>
  <w:num w:numId="17">
    <w:abstractNumId w:val="12"/>
  </w:num>
  <w:num w:numId="18">
    <w:abstractNumId w:val="11"/>
  </w:num>
  <w:num w:numId="1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3472D40-EC98-4FEE-80B9-097F80759A58}"/>
    <w:docVar w:name="dgnword-eventsink" w:val="735902232"/>
  </w:docVars>
  <w:rsids>
    <w:rsidRoot w:val="00AC1125"/>
    <w:rsid w:val="00000609"/>
    <w:rsid w:val="00000C97"/>
    <w:rsid w:val="00001B39"/>
    <w:rsid w:val="00001F4B"/>
    <w:rsid w:val="00010A40"/>
    <w:rsid w:val="000113A9"/>
    <w:rsid w:val="000132D6"/>
    <w:rsid w:val="00015C46"/>
    <w:rsid w:val="00021371"/>
    <w:rsid w:val="00021515"/>
    <w:rsid w:val="00023399"/>
    <w:rsid w:val="000244B4"/>
    <w:rsid w:val="00024CBF"/>
    <w:rsid w:val="00027B3C"/>
    <w:rsid w:val="000375F7"/>
    <w:rsid w:val="00042172"/>
    <w:rsid w:val="00043524"/>
    <w:rsid w:val="000462FA"/>
    <w:rsid w:val="00047810"/>
    <w:rsid w:val="00050177"/>
    <w:rsid w:val="00053637"/>
    <w:rsid w:val="0005436C"/>
    <w:rsid w:val="00054FD9"/>
    <w:rsid w:val="0006489E"/>
    <w:rsid w:val="000648D9"/>
    <w:rsid w:val="00064DDE"/>
    <w:rsid w:val="00074232"/>
    <w:rsid w:val="000768D9"/>
    <w:rsid w:val="00077B4D"/>
    <w:rsid w:val="0008034C"/>
    <w:rsid w:val="00081F3C"/>
    <w:rsid w:val="00084860"/>
    <w:rsid w:val="0008562D"/>
    <w:rsid w:val="00085FE4"/>
    <w:rsid w:val="000868DD"/>
    <w:rsid w:val="00087268"/>
    <w:rsid w:val="0009356D"/>
    <w:rsid w:val="00093763"/>
    <w:rsid w:val="00093B76"/>
    <w:rsid w:val="0009551A"/>
    <w:rsid w:val="0009599A"/>
    <w:rsid w:val="00096DBB"/>
    <w:rsid w:val="000A1137"/>
    <w:rsid w:val="000A1D5E"/>
    <w:rsid w:val="000A560E"/>
    <w:rsid w:val="000A7598"/>
    <w:rsid w:val="000B25A6"/>
    <w:rsid w:val="000B329A"/>
    <w:rsid w:val="000B3C84"/>
    <w:rsid w:val="000C42A0"/>
    <w:rsid w:val="000C5039"/>
    <w:rsid w:val="000C6357"/>
    <w:rsid w:val="000C6366"/>
    <w:rsid w:val="000D030B"/>
    <w:rsid w:val="000D1255"/>
    <w:rsid w:val="000D1E89"/>
    <w:rsid w:val="000D398E"/>
    <w:rsid w:val="000D5749"/>
    <w:rsid w:val="000E29B1"/>
    <w:rsid w:val="000E2AC6"/>
    <w:rsid w:val="000E2DF9"/>
    <w:rsid w:val="000E3EAE"/>
    <w:rsid w:val="000F0388"/>
    <w:rsid w:val="000F387B"/>
    <w:rsid w:val="000F5CC8"/>
    <w:rsid w:val="000F7395"/>
    <w:rsid w:val="001024D7"/>
    <w:rsid w:val="001029FA"/>
    <w:rsid w:val="00103C8E"/>
    <w:rsid w:val="00103E83"/>
    <w:rsid w:val="00107C8C"/>
    <w:rsid w:val="001113B9"/>
    <w:rsid w:val="00113A65"/>
    <w:rsid w:val="0012026F"/>
    <w:rsid w:val="00120D49"/>
    <w:rsid w:val="00120DF8"/>
    <w:rsid w:val="00120E40"/>
    <w:rsid w:val="00121B92"/>
    <w:rsid w:val="001222FE"/>
    <w:rsid w:val="00122739"/>
    <w:rsid w:val="00123291"/>
    <w:rsid w:val="00123B44"/>
    <w:rsid w:val="00123C74"/>
    <w:rsid w:val="00123D0E"/>
    <w:rsid w:val="00124186"/>
    <w:rsid w:val="00127D95"/>
    <w:rsid w:val="00132C29"/>
    <w:rsid w:val="0013315C"/>
    <w:rsid w:val="001336FA"/>
    <w:rsid w:val="00134331"/>
    <w:rsid w:val="0013468C"/>
    <w:rsid w:val="0014206D"/>
    <w:rsid w:val="0014358C"/>
    <w:rsid w:val="001438E6"/>
    <w:rsid w:val="00144172"/>
    <w:rsid w:val="00147FE9"/>
    <w:rsid w:val="001509FD"/>
    <w:rsid w:val="001511F3"/>
    <w:rsid w:val="001520D6"/>
    <w:rsid w:val="00156E83"/>
    <w:rsid w:val="00160310"/>
    <w:rsid w:val="0016046C"/>
    <w:rsid w:val="001605E9"/>
    <w:rsid w:val="00162996"/>
    <w:rsid w:val="00163095"/>
    <w:rsid w:val="0016460A"/>
    <w:rsid w:val="00165125"/>
    <w:rsid w:val="0016527D"/>
    <w:rsid w:val="001665E5"/>
    <w:rsid w:val="001678A8"/>
    <w:rsid w:val="001848BF"/>
    <w:rsid w:val="001862AF"/>
    <w:rsid w:val="00186B0E"/>
    <w:rsid w:val="00190EE2"/>
    <w:rsid w:val="00191171"/>
    <w:rsid w:val="001946C6"/>
    <w:rsid w:val="001956C4"/>
    <w:rsid w:val="00195E29"/>
    <w:rsid w:val="00196875"/>
    <w:rsid w:val="00196DA0"/>
    <w:rsid w:val="00196F8C"/>
    <w:rsid w:val="001A4E60"/>
    <w:rsid w:val="001A53EC"/>
    <w:rsid w:val="001B169B"/>
    <w:rsid w:val="001B6C14"/>
    <w:rsid w:val="001B78B4"/>
    <w:rsid w:val="001C0165"/>
    <w:rsid w:val="001C1F99"/>
    <w:rsid w:val="001C2132"/>
    <w:rsid w:val="001C54F3"/>
    <w:rsid w:val="001C5639"/>
    <w:rsid w:val="001C5978"/>
    <w:rsid w:val="001C6AD3"/>
    <w:rsid w:val="001C7FCA"/>
    <w:rsid w:val="001D1112"/>
    <w:rsid w:val="001D1658"/>
    <w:rsid w:val="001D2653"/>
    <w:rsid w:val="001D3162"/>
    <w:rsid w:val="001D6B2C"/>
    <w:rsid w:val="001E03CA"/>
    <w:rsid w:val="001E0D5E"/>
    <w:rsid w:val="001E0DFF"/>
    <w:rsid w:val="001E16E4"/>
    <w:rsid w:val="001E293E"/>
    <w:rsid w:val="001E475B"/>
    <w:rsid w:val="001E5549"/>
    <w:rsid w:val="001F05D4"/>
    <w:rsid w:val="001F3E7B"/>
    <w:rsid w:val="001F49A9"/>
    <w:rsid w:val="00201CA0"/>
    <w:rsid w:val="002022A3"/>
    <w:rsid w:val="00204740"/>
    <w:rsid w:val="00204D0F"/>
    <w:rsid w:val="00205E79"/>
    <w:rsid w:val="00210749"/>
    <w:rsid w:val="00212D2F"/>
    <w:rsid w:val="00213558"/>
    <w:rsid w:val="00215D77"/>
    <w:rsid w:val="002203E8"/>
    <w:rsid w:val="00220D0F"/>
    <w:rsid w:val="002217AF"/>
    <w:rsid w:val="00225E12"/>
    <w:rsid w:val="00231D9D"/>
    <w:rsid w:val="00232101"/>
    <w:rsid w:val="0023477A"/>
    <w:rsid w:val="00235079"/>
    <w:rsid w:val="002359CC"/>
    <w:rsid w:val="002359FC"/>
    <w:rsid w:val="002363CB"/>
    <w:rsid w:val="00236894"/>
    <w:rsid w:val="00236B25"/>
    <w:rsid w:val="00237DDD"/>
    <w:rsid w:val="00243942"/>
    <w:rsid w:val="00245143"/>
    <w:rsid w:val="00246685"/>
    <w:rsid w:val="00253B01"/>
    <w:rsid w:val="002547F7"/>
    <w:rsid w:val="00254A1D"/>
    <w:rsid w:val="00254E2D"/>
    <w:rsid w:val="00255439"/>
    <w:rsid w:val="002556D8"/>
    <w:rsid w:val="00264687"/>
    <w:rsid w:val="0026629A"/>
    <w:rsid w:val="0027092B"/>
    <w:rsid w:val="0027293F"/>
    <w:rsid w:val="00274328"/>
    <w:rsid w:val="0027440D"/>
    <w:rsid w:val="00274C36"/>
    <w:rsid w:val="00274D21"/>
    <w:rsid w:val="00275519"/>
    <w:rsid w:val="00276D7F"/>
    <w:rsid w:val="00282A90"/>
    <w:rsid w:val="00285C86"/>
    <w:rsid w:val="00286C13"/>
    <w:rsid w:val="002902BC"/>
    <w:rsid w:val="00291ECD"/>
    <w:rsid w:val="0029217F"/>
    <w:rsid w:val="00292D28"/>
    <w:rsid w:val="00295ED3"/>
    <w:rsid w:val="00296568"/>
    <w:rsid w:val="00296F66"/>
    <w:rsid w:val="0029759C"/>
    <w:rsid w:val="002A32D4"/>
    <w:rsid w:val="002A522E"/>
    <w:rsid w:val="002A6AAA"/>
    <w:rsid w:val="002B1777"/>
    <w:rsid w:val="002B5616"/>
    <w:rsid w:val="002C0432"/>
    <w:rsid w:val="002C0D72"/>
    <w:rsid w:val="002C1BFD"/>
    <w:rsid w:val="002C2122"/>
    <w:rsid w:val="002C53A1"/>
    <w:rsid w:val="002C7212"/>
    <w:rsid w:val="002D1417"/>
    <w:rsid w:val="002D1777"/>
    <w:rsid w:val="002D346A"/>
    <w:rsid w:val="002D5CB7"/>
    <w:rsid w:val="002D7BEC"/>
    <w:rsid w:val="002E0095"/>
    <w:rsid w:val="002E359D"/>
    <w:rsid w:val="002E6B2D"/>
    <w:rsid w:val="002F06F1"/>
    <w:rsid w:val="002F0EF2"/>
    <w:rsid w:val="002F1259"/>
    <w:rsid w:val="002F3876"/>
    <w:rsid w:val="002F4073"/>
    <w:rsid w:val="002F6FA0"/>
    <w:rsid w:val="00301450"/>
    <w:rsid w:val="00303FA9"/>
    <w:rsid w:val="00307B4A"/>
    <w:rsid w:val="00310AC3"/>
    <w:rsid w:val="00315918"/>
    <w:rsid w:val="0031710F"/>
    <w:rsid w:val="00320D46"/>
    <w:rsid w:val="003217A0"/>
    <w:rsid w:val="003219DA"/>
    <w:rsid w:val="003221CF"/>
    <w:rsid w:val="003223BB"/>
    <w:rsid w:val="00327A20"/>
    <w:rsid w:val="0033050A"/>
    <w:rsid w:val="0033229C"/>
    <w:rsid w:val="003324D5"/>
    <w:rsid w:val="00332690"/>
    <w:rsid w:val="00332AE5"/>
    <w:rsid w:val="003331BD"/>
    <w:rsid w:val="003348E4"/>
    <w:rsid w:val="00335270"/>
    <w:rsid w:val="00336071"/>
    <w:rsid w:val="00342437"/>
    <w:rsid w:val="0035175D"/>
    <w:rsid w:val="00353184"/>
    <w:rsid w:val="00353FF5"/>
    <w:rsid w:val="00357499"/>
    <w:rsid w:val="00360064"/>
    <w:rsid w:val="00361296"/>
    <w:rsid w:val="00361926"/>
    <w:rsid w:val="00362366"/>
    <w:rsid w:val="00366FE2"/>
    <w:rsid w:val="00371919"/>
    <w:rsid w:val="003751B4"/>
    <w:rsid w:val="00376CE9"/>
    <w:rsid w:val="003778D6"/>
    <w:rsid w:val="00380978"/>
    <w:rsid w:val="003810ED"/>
    <w:rsid w:val="00381FD5"/>
    <w:rsid w:val="003827C5"/>
    <w:rsid w:val="003831D9"/>
    <w:rsid w:val="00383519"/>
    <w:rsid w:val="0038555E"/>
    <w:rsid w:val="0038740B"/>
    <w:rsid w:val="00394B97"/>
    <w:rsid w:val="003953F6"/>
    <w:rsid w:val="003954B7"/>
    <w:rsid w:val="003967D3"/>
    <w:rsid w:val="003A11D6"/>
    <w:rsid w:val="003A3938"/>
    <w:rsid w:val="003A59C8"/>
    <w:rsid w:val="003A5E5D"/>
    <w:rsid w:val="003A6C3C"/>
    <w:rsid w:val="003A6E18"/>
    <w:rsid w:val="003B0371"/>
    <w:rsid w:val="003B27A7"/>
    <w:rsid w:val="003B7A41"/>
    <w:rsid w:val="003C2B2D"/>
    <w:rsid w:val="003C3CA1"/>
    <w:rsid w:val="003C5CDF"/>
    <w:rsid w:val="003D0874"/>
    <w:rsid w:val="003D10A5"/>
    <w:rsid w:val="003D1C75"/>
    <w:rsid w:val="003D21D3"/>
    <w:rsid w:val="003D33BE"/>
    <w:rsid w:val="003D4C3C"/>
    <w:rsid w:val="003D5067"/>
    <w:rsid w:val="003D7610"/>
    <w:rsid w:val="003E5237"/>
    <w:rsid w:val="003E7342"/>
    <w:rsid w:val="003F0302"/>
    <w:rsid w:val="003F08F3"/>
    <w:rsid w:val="003F12FD"/>
    <w:rsid w:val="003F152C"/>
    <w:rsid w:val="003F2C56"/>
    <w:rsid w:val="003F7529"/>
    <w:rsid w:val="003F7E86"/>
    <w:rsid w:val="0040055D"/>
    <w:rsid w:val="00400E4C"/>
    <w:rsid w:val="00403F53"/>
    <w:rsid w:val="0040432B"/>
    <w:rsid w:val="004050BF"/>
    <w:rsid w:val="00405572"/>
    <w:rsid w:val="00414649"/>
    <w:rsid w:val="004163EB"/>
    <w:rsid w:val="0041727D"/>
    <w:rsid w:val="004200B0"/>
    <w:rsid w:val="00427C0E"/>
    <w:rsid w:val="00430B34"/>
    <w:rsid w:val="00431794"/>
    <w:rsid w:val="004335A6"/>
    <w:rsid w:val="00433DD4"/>
    <w:rsid w:val="00435AAA"/>
    <w:rsid w:val="00437060"/>
    <w:rsid w:val="004410DE"/>
    <w:rsid w:val="00443E74"/>
    <w:rsid w:val="00445799"/>
    <w:rsid w:val="0044675D"/>
    <w:rsid w:val="00450A7E"/>
    <w:rsid w:val="004526C1"/>
    <w:rsid w:val="00454799"/>
    <w:rsid w:val="00456310"/>
    <w:rsid w:val="00456DD1"/>
    <w:rsid w:val="00457B09"/>
    <w:rsid w:val="00460D90"/>
    <w:rsid w:val="00461AA1"/>
    <w:rsid w:val="004625CE"/>
    <w:rsid w:val="0046302F"/>
    <w:rsid w:val="00465B49"/>
    <w:rsid w:val="00466B62"/>
    <w:rsid w:val="0047178E"/>
    <w:rsid w:val="004718AF"/>
    <w:rsid w:val="00471FA6"/>
    <w:rsid w:val="00473156"/>
    <w:rsid w:val="00473A2A"/>
    <w:rsid w:val="00476555"/>
    <w:rsid w:val="00476941"/>
    <w:rsid w:val="00476966"/>
    <w:rsid w:val="00477D4F"/>
    <w:rsid w:val="00480D2A"/>
    <w:rsid w:val="00484156"/>
    <w:rsid w:val="00486F10"/>
    <w:rsid w:val="0048737D"/>
    <w:rsid w:val="00487DA6"/>
    <w:rsid w:val="0049155A"/>
    <w:rsid w:val="00494B33"/>
    <w:rsid w:val="00494FF5"/>
    <w:rsid w:val="0049645B"/>
    <w:rsid w:val="00497D24"/>
    <w:rsid w:val="004A08EA"/>
    <w:rsid w:val="004A0EE1"/>
    <w:rsid w:val="004A28F4"/>
    <w:rsid w:val="004A47EF"/>
    <w:rsid w:val="004A588C"/>
    <w:rsid w:val="004A68C8"/>
    <w:rsid w:val="004A7753"/>
    <w:rsid w:val="004A7C93"/>
    <w:rsid w:val="004A7DA3"/>
    <w:rsid w:val="004B01BE"/>
    <w:rsid w:val="004B1D5F"/>
    <w:rsid w:val="004B4192"/>
    <w:rsid w:val="004B49B4"/>
    <w:rsid w:val="004B4C14"/>
    <w:rsid w:val="004B4C21"/>
    <w:rsid w:val="004B589F"/>
    <w:rsid w:val="004C11F0"/>
    <w:rsid w:val="004C145D"/>
    <w:rsid w:val="004C2429"/>
    <w:rsid w:val="004C63E5"/>
    <w:rsid w:val="004C68E8"/>
    <w:rsid w:val="004C759C"/>
    <w:rsid w:val="004D0024"/>
    <w:rsid w:val="004D11D0"/>
    <w:rsid w:val="004D1424"/>
    <w:rsid w:val="004D275F"/>
    <w:rsid w:val="004D378C"/>
    <w:rsid w:val="004E1C32"/>
    <w:rsid w:val="004E26A0"/>
    <w:rsid w:val="004E31F1"/>
    <w:rsid w:val="004E3A8C"/>
    <w:rsid w:val="004E5BCF"/>
    <w:rsid w:val="004E7E51"/>
    <w:rsid w:val="004E7F87"/>
    <w:rsid w:val="004F2A13"/>
    <w:rsid w:val="004F3BA7"/>
    <w:rsid w:val="004F3F1E"/>
    <w:rsid w:val="004F42C9"/>
    <w:rsid w:val="004F4494"/>
    <w:rsid w:val="004F4E6C"/>
    <w:rsid w:val="004F64C6"/>
    <w:rsid w:val="005004CA"/>
    <w:rsid w:val="005038F2"/>
    <w:rsid w:val="0050542E"/>
    <w:rsid w:val="005054B6"/>
    <w:rsid w:val="005055F4"/>
    <w:rsid w:val="005109D9"/>
    <w:rsid w:val="00511586"/>
    <w:rsid w:val="00511C3D"/>
    <w:rsid w:val="00514594"/>
    <w:rsid w:val="00515D6E"/>
    <w:rsid w:val="0051618E"/>
    <w:rsid w:val="00517EFF"/>
    <w:rsid w:val="00522115"/>
    <w:rsid w:val="005231A0"/>
    <w:rsid w:val="00526F23"/>
    <w:rsid w:val="0052717A"/>
    <w:rsid w:val="00531396"/>
    <w:rsid w:val="00533E7C"/>
    <w:rsid w:val="005345FC"/>
    <w:rsid w:val="00535C1B"/>
    <w:rsid w:val="00535F42"/>
    <w:rsid w:val="00537C49"/>
    <w:rsid w:val="005400A0"/>
    <w:rsid w:val="00543212"/>
    <w:rsid w:val="005435E7"/>
    <w:rsid w:val="00545E9F"/>
    <w:rsid w:val="00546FD3"/>
    <w:rsid w:val="005516D6"/>
    <w:rsid w:val="0055245A"/>
    <w:rsid w:val="00562410"/>
    <w:rsid w:val="0056515C"/>
    <w:rsid w:val="00571D0C"/>
    <w:rsid w:val="00573FDC"/>
    <w:rsid w:val="00580D70"/>
    <w:rsid w:val="005812EA"/>
    <w:rsid w:val="00584462"/>
    <w:rsid w:val="00585359"/>
    <w:rsid w:val="00585976"/>
    <w:rsid w:val="005870B0"/>
    <w:rsid w:val="005929A5"/>
    <w:rsid w:val="00594AB4"/>
    <w:rsid w:val="005955A4"/>
    <w:rsid w:val="005957AE"/>
    <w:rsid w:val="00597E2A"/>
    <w:rsid w:val="005A01BB"/>
    <w:rsid w:val="005A1641"/>
    <w:rsid w:val="005A17A7"/>
    <w:rsid w:val="005A2D53"/>
    <w:rsid w:val="005A634E"/>
    <w:rsid w:val="005B1330"/>
    <w:rsid w:val="005B3500"/>
    <w:rsid w:val="005B5659"/>
    <w:rsid w:val="005B6ACF"/>
    <w:rsid w:val="005B6E91"/>
    <w:rsid w:val="005B7572"/>
    <w:rsid w:val="005C0694"/>
    <w:rsid w:val="005C1BDB"/>
    <w:rsid w:val="005C3125"/>
    <w:rsid w:val="005C444B"/>
    <w:rsid w:val="005C6118"/>
    <w:rsid w:val="005D1B12"/>
    <w:rsid w:val="005D3CED"/>
    <w:rsid w:val="005D6A3E"/>
    <w:rsid w:val="005D7263"/>
    <w:rsid w:val="005D7F53"/>
    <w:rsid w:val="005E0A74"/>
    <w:rsid w:val="005E23DB"/>
    <w:rsid w:val="005E2682"/>
    <w:rsid w:val="005E353A"/>
    <w:rsid w:val="005E691C"/>
    <w:rsid w:val="005E6F2B"/>
    <w:rsid w:val="005E7738"/>
    <w:rsid w:val="005F0105"/>
    <w:rsid w:val="005F1665"/>
    <w:rsid w:val="005F486B"/>
    <w:rsid w:val="005F4ED6"/>
    <w:rsid w:val="005F5DE1"/>
    <w:rsid w:val="005F5FDD"/>
    <w:rsid w:val="00600A09"/>
    <w:rsid w:val="00600F66"/>
    <w:rsid w:val="00603490"/>
    <w:rsid w:val="006041E0"/>
    <w:rsid w:val="00604763"/>
    <w:rsid w:val="00605FF5"/>
    <w:rsid w:val="006109F2"/>
    <w:rsid w:val="00610A3E"/>
    <w:rsid w:val="006110AE"/>
    <w:rsid w:val="0061614B"/>
    <w:rsid w:val="00620B96"/>
    <w:rsid w:val="006271C9"/>
    <w:rsid w:val="00633C6B"/>
    <w:rsid w:val="006341E9"/>
    <w:rsid w:val="00634386"/>
    <w:rsid w:val="006353FB"/>
    <w:rsid w:val="00635AC7"/>
    <w:rsid w:val="00636C94"/>
    <w:rsid w:val="00636D39"/>
    <w:rsid w:val="006434BE"/>
    <w:rsid w:val="00647A1A"/>
    <w:rsid w:val="006500DE"/>
    <w:rsid w:val="0065081A"/>
    <w:rsid w:val="00652395"/>
    <w:rsid w:val="00653044"/>
    <w:rsid w:val="00655B08"/>
    <w:rsid w:val="00655CE4"/>
    <w:rsid w:val="00657E78"/>
    <w:rsid w:val="00660C15"/>
    <w:rsid w:val="006611FA"/>
    <w:rsid w:val="00661E7E"/>
    <w:rsid w:val="006655D9"/>
    <w:rsid w:val="00672AF4"/>
    <w:rsid w:val="0067558D"/>
    <w:rsid w:val="00677EB5"/>
    <w:rsid w:val="00680775"/>
    <w:rsid w:val="00682F69"/>
    <w:rsid w:val="006834EA"/>
    <w:rsid w:val="0068623C"/>
    <w:rsid w:val="0068E73C"/>
    <w:rsid w:val="0069572A"/>
    <w:rsid w:val="006973F7"/>
    <w:rsid w:val="006A0E1A"/>
    <w:rsid w:val="006A2385"/>
    <w:rsid w:val="006A288C"/>
    <w:rsid w:val="006A40E2"/>
    <w:rsid w:val="006A4F48"/>
    <w:rsid w:val="006B0853"/>
    <w:rsid w:val="006B0B1B"/>
    <w:rsid w:val="006B176C"/>
    <w:rsid w:val="006B36E7"/>
    <w:rsid w:val="006B3F1A"/>
    <w:rsid w:val="006B670E"/>
    <w:rsid w:val="006B7BA2"/>
    <w:rsid w:val="006C14EA"/>
    <w:rsid w:val="006C54C0"/>
    <w:rsid w:val="006D1132"/>
    <w:rsid w:val="006D12ED"/>
    <w:rsid w:val="006D1F6A"/>
    <w:rsid w:val="006D2A9C"/>
    <w:rsid w:val="006D680F"/>
    <w:rsid w:val="006E1357"/>
    <w:rsid w:val="006E3B57"/>
    <w:rsid w:val="006E50EA"/>
    <w:rsid w:val="006F17CF"/>
    <w:rsid w:val="006F228F"/>
    <w:rsid w:val="006F5C03"/>
    <w:rsid w:val="006F6D18"/>
    <w:rsid w:val="006F796F"/>
    <w:rsid w:val="007007EB"/>
    <w:rsid w:val="00701503"/>
    <w:rsid w:val="0070199B"/>
    <w:rsid w:val="00701BDB"/>
    <w:rsid w:val="00702555"/>
    <w:rsid w:val="007025B3"/>
    <w:rsid w:val="00703AA5"/>
    <w:rsid w:val="00704543"/>
    <w:rsid w:val="00707820"/>
    <w:rsid w:val="00712A30"/>
    <w:rsid w:val="00714103"/>
    <w:rsid w:val="00714BC2"/>
    <w:rsid w:val="0072046E"/>
    <w:rsid w:val="00721C7D"/>
    <w:rsid w:val="00721E5A"/>
    <w:rsid w:val="00722830"/>
    <w:rsid w:val="0072369A"/>
    <w:rsid w:val="00727526"/>
    <w:rsid w:val="007305EC"/>
    <w:rsid w:val="00740430"/>
    <w:rsid w:val="00742626"/>
    <w:rsid w:val="00743DB3"/>
    <w:rsid w:val="00744162"/>
    <w:rsid w:val="00744225"/>
    <w:rsid w:val="00744384"/>
    <w:rsid w:val="0074706A"/>
    <w:rsid w:val="00752941"/>
    <w:rsid w:val="00760769"/>
    <w:rsid w:val="00760EA6"/>
    <w:rsid w:val="0076588F"/>
    <w:rsid w:val="00765D10"/>
    <w:rsid w:val="00771252"/>
    <w:rsid w:val="00771974"/>
    <w:rsid w:val="00773024"/>
    <w:rsid w:val="007733CD"/>
    <w:rsid w:val="00774427"/>
    <w:rsid w:val="007756B7"/>
    <w:rsid w:val="00775D4C"/>
    <w:rsid w:val="00776747"/>
    <w:rsid w:val="00776FB7"/>
    <w:rsid w:val="00777642"/>
    <w:rsid w:val="00777AED"/>
    <w:rsid w:val="00777AF4"/>
    <w:rsid w:val="00781719"/>
    <w:rsid w:val="00781884"/>
    <w:rsid w:val="00782101"/>
    <w:rsid w:val="00782292"/>
    <w:rsid w:val="007845CC"/>
    <w:rsid w:val="00784E8D"/>
    <w:rsid w:val="007872E7"/>
    <w:rsid w:val="00792287"/>
    <w:rsid w:val="00793D63"/>
    <w:rsid w:val="00796FB7"/>
    <w:rsid w:val="007A1A83"/>
    <w:rsid w:val="007A3557"/>
    <w:rsid w:val="007A37CC"/>
    <w:rsid w:val="007A625C"/>
    <w:rsid w:val="007B0E10"/>
    <w:rsid w:val="007B4921"/>
    <w:rsid w:val="007B6CDF"/>
    <w:rsid w:val="007B76FF"/>
    <w:rsid w:val="007C04C5"/>
    <w:rsid w:val="007C0C67"/>
    <w:rsid w:val="007D01BF"/>
    <w:rsid w:val="007D0587"/>
    <w:rsid w:val="007D308A"/>
    <w:rsid w:val="007D3D38"/>
    <w:rsid w:val="007D46C9"/>
    <w:rsid w:val="007D50A9"/>
    <w:rsid w:val="007D65C0"/>
    <w:rsid w:val="007D66DD"/>
    <w:rsid w:val="007D67AB"/>
    <w:rsid w:val="007E6ADD"/>
    <w:rsid w:val="007F2126"/>
    <w:rsid w:val="007F283D"/>
    <w:rsid w:val="007F43C2"/>
    <w:rsid w:val="007F4FD0"/>
    <w:rsid w:val="007F7C40"/>
    <w:rsid w:val="00806056"/>
    <w:rsid w:val="00806C4D"/>
    <w:rsid w:val="0081087B"/>
    <w:rsid w:val="00810A09"/>
    <w:rsid w:val="00810C86"/>
    <w:rsid w:val="00811B48"/>
    <w:rsid w:val="00811FAF"/>
    <w:rsid w:val="008137B7"/>
    <w:rsid w:val="00814209"/>
    <w:rsid w:val="00815A55"/>
    <w:rsid w:val="00815E76"/>
    <w:rsid w:val="00817D4D"/>
    <w:rsid w:val="00820533"/>
    <w:rsid w:val="00822519"/>
    <w:rsid w:val="00822999"/>
    <w:rsid w:val="00822C52"/>
    <w:rsid w:val="00824C9C"/>
    <w:rsid w:val="00824E3D"/>
    <w:rsid w:val="008259BD"/>
    <w:rsid w:val="00827426"/>
    <w:rsid w:val="00830733"/>
    <w:rsid w:val="00831337"/>
    <w:rsid w:val="00832D91"/>
    <w:rsid w:val="00834D95"/>
    <w:rsid w:val="00840453"/>
    <w:rsid w:val="0084181C"/>
    <w:rsid w:val="00844E01"/>
    <w:rsid w:val="008467A3"/>
    <w:rsid w:val="008570DA"/>
    <w:rsid w:val="00862598"/>
    <w:rsid w:val="00862711"/>
    <w:rsid w:val="00862D3F"/>
    <w:rsid w:val="00863355"/>
    <w:rsid w:val="00863CCF"/>
    <w:rsid w:val="00864FCF"/>
    <w:rsid w:val="00865C40"/>
    <w:rsid w:val="00866095"/>
    <w:rsid w:val="0086675A"/>
    <w:rsid w:val="00866853"/>
    <w:rsid w:val="0087098A"/>
    <w:rsid w:val="00870AF1"/>
    <w:rsid w:val="00870EAC"/>
    <w:rsid w:val="008717D9"/>
    <w:rsid w:val="008727F4"/>
    <w:rsid w:val="00873743"/>
    <w:rsid w:val="008820CF"/>
    <w:rsid w:val="0088267F"/>
    <w:rsid w:val="008833FD"/>
    <w:rsid w:val="00884037"/>
    <w:rsid w:val="00885831"/>
    <w:rsid w:val="0089006B"/>
    <w:rsid w:val="0089277C"/>
    <w:rsid w:val="008930BD"/>
    <w:rsid w:val="00896062"/>
    <w:rsid w:val="00897F52"/>
    <w:rsid w:val="008A1556"/>
    <w:rsid w:val="008A6924"/>
    <w:rsid w:val="008A6957"/>
    <w:rsid w:val="008B12FB"/>
    <w:rsid w:val="008B139F"/>
    <w:rsid w:val="008B13D1"/>
    <w:rsid w:val="008B4151"/>
    <w:rsid w:val="008B7E52"/>
    <w:rsid w:val="008C1547"/>
    <w:rsid w:val="008C1AE9"/>
    <w:rsid w:val="008C2F77"/>
    <w:rsid w:val="008C3B7D"/>
    <w:rsid w:val="008C4BCE"/>
    <w:rsid w:val="008C4F70"/>
    <w:rsid w:val="008C584C"/>
    <w:rsid w:val="008D215B"/>
    <w:rsid w:val="008D40FE"/>
    <w:rsid w:val="008D5CE2"/>
    <w:rsid w:val="008D6651"/>
    <w:rsid w:val="008E18B7"/>
    <w:rsid w:val="008E28AA"/>
    <w:rsid w:val="008E58E1"/>
    <w:rsid w:val="008E609D"/>
    <w:rsid w:val="008E649A"/>
    <w:rsid w:val="008E7861"/>
    <w:rsid w:val="008E7C78"/>
    <w:rsid w:val="008F084A"/>
    <w:rsid w:val="008F3C76"/>
    <w:rsid w:val="008F6832"/>
    <w:rsid w:val="008F6964"/>
    <w:rsid w:val="008F77FD"/>
    <w:rsid w:val="009005CE"/>
    <w:rsid w:val="00900DF3"/>
    <w:rsid w:val="00901C13"/>
    <w:rsid w:val="0090263E"/>
    <w:rsid w:val="009034DA"/>
    <w:rsid w:val="009037D8"/>
    <w:rsid w:val="0091639E"/>
    <w:rsid w:val="009165BF"/>
    <w:rsid w:val="00920CF2"/>
    <w:rsid w:val="00921E3D"/>
    <w:rsid w:val="00922488"/>
    <w:rsid w:val="00923902"/>
    <w:rsid w:val="00923D4C"/>
    <w:rsid w:val="00923D97"/>
    <w:rsid w:val="00924238"/>
    <w:rsid w:val="00930D75"/>
    <w:rsid w:val="009330AE"/>
    <w:rsid w:val="00935D78"/>
    <w:rsid w:val="00937757"/>
    <w:rsid w:val="00937DA8"/>
    <w:rsid w:val="00941494"/>
    <w:rsid w:val="00943659"/>
    <w:rsid w:val="0094667D"/>
    <w:rsid w:val="00950B5E"/>
    <w:rsid w:val="00951AF8"/>
    <w:rsid w:val="00951C70"/>
    <w:rsid w:val="00953296"/>
    <w:rsid w:val="009535A0"/>
    <w:rsid w:val="00954457"/>
    <w:rsid w:val="00954560"/>
    <w:rsid w:val="00954716"/>
    <w:rsid w:val="00955C57"/>
    <w:rsid w:val="00955EA1"/>
    <w:rsid w:val="00956CA7"/>
    <w:rsid w:val="0096198B"/>
    <w:rsid w:val="00966DE9"/>
    <w:rsid w:val="00975687"/>
    <w:rsid w:val="00976D8B"/>
    <w:rsid w:val="00976D9E"/>
    <w:rsid w:val="0097700B"/>
    <w:rsid w:val="009773BE"/>
    <w:rsid w:val="009776B0"/>
    <w:rsid w:val="00980675"/>
    <w:rsid w:val="00980A55"/>
    <w:rsid w:val="00983A21"/>
    <w:rsid w:val="009843B0"/>
    <w:rsid w:val="00984DED"/>
    <w:rsid w:val="009852E4"/>
    <w:rsid w:val="00990F32"/>
    <w:rsid w:val="0099264D"/>
    <w:rsid w:val="00992C8B"/>
    <w:rsid w:val="00994324"/>
    <w:rsid w:val="0099579C"/>
    <w:rsid w:val="00996CBF"/>
    <w:rsid w:val="00997C04"/>
    <w:rsid w:val="009A0010"/>
    <w:rsid w:val="009A0014"/>
    <w:rsid w:val="009A0B46"/>
    <w:rsid w:val="009A1751"/>
    <w:rsid w:val="009A2592"/>
    <w:rsid w:val="009A2D19"/>
    <w:rsid w:val="009A6020"/>
    <w:rsid w:val="009A7F7E"/>
    <w:rsid w:val="009B0EFB"/>
    <w:rsid w:val="009B1868"/>
    <w:rsid w:val="009B293F"/>
    <w:rsid w:val="009B5178"/>
    <w:rsid w:val="009B5413"/>
    <w:rsid w:val="009B7D48"/>
    <w:rsid w:val="009C118B"/>
    <w:rsid w:val="009C1E71"/>
    <w:rsid w:val="009C56AF"/>
    <w:rsid w:val="009C6D84"/>
    <w:rsid w:val="009D0EA9"/>
    <w:rsid w:val="009D11E0"/>
    <w:rsid w:val="009D2216"/>
    <w:rsid w:val="009D30C1"/>
    <w:rsid w:val="009D660A"/>
    <w:rsid w:val="009E0CF7"/>
    <w:rsid w:val="009F1359"/>
    <w:rsid w:val="009F4657"/>
    <w:rsid w:val="009F5308"/>
    <w:rsid w:val="00A04615"/>
    <w:rsid w:val="00A11C30"/>
    <w:rsid w:val="00A128E1"/>
    <w:rsid w:val="00A129CA"/>
    <w:rsid w:val="00A140A1"/>
    <w:rsid w:val="00A16E57"/>
    <w:rsid w:val="00A1723A"/>
    <w:rsid w:val="00A2073A"/>
    <w:rsid w:val="00A2148E"/>
    <w:rsid w:val="00A216BA"/>
    <w:rsid w:val="00A24C55"/>
    <w:rsid w:val="00A24D68"/>
    <w:rsid w:val="00A26D9D"/>
    <w:rsid w:val="00A27788"/>
    <w:rsid w:val="00A323DD"/>
    <w:rsid w:val="00A331B4"/>
    <w:rsid w:val="00A36D9C"/>
    <w:rsid w:val="00A40844"/>
    <w:rsid w:val="00A414E7"/>
    <w:rsid w:val="00A4598B"/>
    <w:rsid w:val="00A45F5D"/>
    <w:rsid w:val="00A523D0"/>
    <w:rsid w:val="00A526C6"/>
    <w:rsid w:val="00A5271D"/>
    <w:rsid w:val="00A537DC"/>
    <w:rsid w:val="00A54268"/>
    <w:rsid w:val="00A554C7"/>
    <w:rsid w:val="00A5582E"/>
    <w:rsid w:val="00A56727"/>
    <w:rsid w:val="00A57682"/>
    <w:rsid w:val="00A577E6"/>
    <w:rsid w:val="00A60E34"/>
    <w:rsid w:val="00A62009"/>
    <w:rsid w:val="00A6271E"/>
    <w:rsid w:val="00A64B67"/>
    <w:rsid w:val="00A64E17"/>
    <w:rsid w:val="00A711C0"/>
    <w:rsid w:val="00A74EE9"/>
    <w:rsid w:val="00A75EC0"/>
    <w:rsid w:val="00A762C1"/>
    <w:rsid w:val="00A778BB"/>
    <w:rsid w:val="00A85CA9"/>
    <w:rsid w:val="00A85D6F"/>
    <w:rsid w:val="00A87DDB"/>
    <w:rsid w:val="00A90931"/>
    <w:rsid w:val="00A95A39"/>
    <w:rsid w:val="00A96F54"/>
    <w:rsid w:val="00A976B0"/>
    <w:rsid w:val="00AA4171"/>
    <w:rsid w:val="00AA43A8"/>
    <w:rsid w:val="00AA4EFD"/>
    <w:rsid w:val="00AA71D7"/>
    <w:rsid w:val="00AB0CA9"/>
    <w:rsid w:val="00AB1A5A"/>
    <w:rsid w:val="00AB57D3"/>
    <w:rsid w:val="00AB5CF2"/>
    <w:rsid w:val="00AC1125"/>
    <w:rsid w:val="00AC21B0"/>
    <w:rsid w:val="00AC2B8B"/>
    <w:rsid w:val="00AC346D"/>
    <w:rsid w:val="00AC6CC1"/>
    <w:rsid w:val="00AC789A"/>
    <w:rsid w:val="00AD07EF"/>
    <w:rsid w:val="00AD0847"/>
    <w:rsid w:val="00AD136F"/>
    <w:rsid w:val="00AD239D"/>
    <w:rsid w:val="00AD25F3"/>
    <w:rsid w:val="00AD32C7"/>
    <w:rsid w:val="00AD5FF3"/>
    <w:rsid w:val="00AD6A8C"/>
    <w:rsid w:val="00AE2373"/>
    <w:rsid w:val="00AE3737"/>
    <w:rsid w:val="00AE48AD"/>
    <w:rsid w:val="00AE52E7"/>
    <w:rsid w:val="00AE591A"/>
    <w:rsid w:val="00AE6D45"/>
    <w:rsid w:val="00AF0291"/>
    <w:rsid w:val="00AF039D"/>
    <w:rsid w:val="00AF1019"/>
    <w:rsid w:val="00AF6ACD"/>
    <w:rsid w:val="00B00978"/>
    <w:rsid w:val="00B02493"/>
    <w:rsid w:val="00B05615"/>
    <w:rsid w:val="00B0593B"/>
    <w:rsid w:val="00B06477"/>
    <w:rsid w:val="00B06EE1"/>
    <w:rsid w:val="00B070E9"/>
    <w:rsid w:val="00B113A7"/>
    <w:rsid w:val="00B12536"/>
    <w:rsid w:val="00B1259D"/>
    <w:rsid w:val="00B1301E"/>
    <w:rsid w:val="00B16815"/>
    <w:rsid w:val="00B21083"/>
    <w:rsid w:val="00B2247A"/>
    <w:rsid w:val="00B237FC"/>
    <w:rsid w:val="00B23F2E"/>
    <w:rsid w:val="00B26A7E"/>
    <w:rsid w:val="00B327DC"/>
    <w:rsid w:val="00B3367C"/>
    <w:rsid w:val="00B3431D"/>
    <w:rsid w:val="00B34763"/>
    <w:rsid w:val="00B35028"/>
    <w:rsid w:val="00B3571B"/>
    <w:rsid w:val="00B36E1E"/>
    <w:rsid w:val="00B36F87"/>
    <w:rsid w:val="00B370EF"/>
    <w:rsid w:val="00B4332B"/>
    <w:rsid w:val="00B501F0"/>
    <w:rsid w:val="00B50A4C"/>
    <w:rsid w:val="00B51EDC"/>
    <w:rsid w:val="00B537DA"/>
    <w:rsid w:val="00B56F71"/>
    <w:rsid w:val="00B6005D"/>
    <w:rsid w:val="00B603C0"/>
    <w:rsid w:val="00B61CCF"/>
    <w:rsid w:val="00B645D0"/>
    <w:rsid w:val="00B6604E"/>
    <w:rsid w:val="00B6638C"/>
    <w:rsid w:val="00B6724D"/>
    <w:rsid w:val="00B703A6"/>
    <w:rsid w:val="00B70C9D"/>
    <w:rsid w:val="00B7381C"/>
    <w:rsid w:val="00B75047"/>
    <w:rsid w:val="00B761DD"/>
    <w:rsid w:val="00B76C85"/>
    <w:rsid w:val="00B81459"/>
    <w:rsid w:val="00B81531"/>
    <w:rsid w:val="00B81597"/>
    <w:rsid w:val="00B839B3"/>
    <w:rsid w:val="00B83ACF"/>
    <w:rsid w:val="00B8702D"/>
    <w:rsid w:val="00B90272"/>
    <w:rsid w:val="00B904EA"/>
    <w:rsid w:val="00B95B7D"/>
    <w:rsid w:val="00B970E8"/>
    <w:rsid w:val="00B9762B"/>
    <w:rsid w:val="00BA0F52"/>
    <w:rsid w:val="00BA474A"/>
    <w:rsid w:val="00BA53B4"/>
    <w:rsid w:val="00BA7117"/>
    <w:rsid w:val="00BA766D"/>
    <w:rsid w:val="00BA7D98"/>
    <w:rsid w:val="00BA7EAB"/>
    <w:rsid w:val="00BB1208"/>
    <w:rsid w:val="00BB17AA"/>
    <w:rsid w:val="00BB29BC"/>
    <w:rsid w:val="00BB413C"/>
    <w:rsid w:val="00BB728E"/>
    <w:rsid w:val="00BC0720"/>
    <w:rsid w:val="00BC11C5"/>
    <w:rsid w:val="00BC1525"/>
    <w:rsid w:val="00BC1D62"/>
    <w:rsid w:val="00BC331E"/>
    <w:rsid w:val="00BC6CBD"/>
    <w:rsid w:val="00BD4E12"/>
    <w:rsid w:val="00BD4E52"/>
    <w:rsid w:val="00BD65C3"/>
    <w:rsid w:val="00BD72F0"/>
    <w:rsid w:val="00BE497B"/>
    <w:rsid w:val="00BE4D08"/>
    <w:rsid w:val="00BE52AB"/>
    <w:rsid w:val="00BE76EA"/>
    <w:rsid w:val="00BE7BA8"/>
    <w:rsid w:val="00BE7BFF"/>
    <w:rsid w:val="00BF2031"/>
    <w:rsid w:val="00BF2DDC"/>
    <w:rsid w:val="00BF3DC4"/>
    <w:rsid w:val="00BF55E5"/>
    <w:rsid w:val="00BF5B4F"/>
    <w:rsid w:val="00BF7BF7"/>
    <w:rsid w:val="00C013B2"/>
    <w:rsid w:val="00C024B2"/>
    <w:rsid w:val="00C03227"/>
    <w:rsid w:val="00C07A95"/>
    <w:rsid w:val="00C13F11"/>
    <w:rsid w:val="00C15A99"/>
    <w:rsid w:val="00C16026"/>
    <w:rsid w:val="00C16D48"/>
    <w:rsid w:val="00C171A0"/>
    <w:rsid w:val="00C17864"/>
    <w:rsid w:val="00C229DC"/>
    <w:rsid w:val="00C2330C"/>
    <w:rsid w:val="00C324E2"/>
    <w:rsid w:val="00C33FF6"/>
    <w:rsid w:val="00C348EF"/>
    <w:rsid w:val="00C34F25"/>
    <w:rsid w:val="00C35411"/>
    <w:rsid w:val="00C36C32"/>
    <w:rsid w:val="00C3A7F7"/>
    <w:rsid w:val="00C4353C"/>
    <w:rsid w:val="00C43912"/>
    <w:rsid w:val="00C44DF3"/>
    <w:rsid w:val="00C44F06"/>
    <w:rsid w:val="00C44FA5"/>
    <w:rsid w:val="00C52099"/>
    <w:rsid w:val="00C52623"/>
    <w:rsid w:val="00C52A7A"/>
    <w:rsid w:val="00C532E1"/>
    <w:rsid w:val="00C53905"/>
    <w:rsid w:val="00C5424D"/>
    <w:rsid w:val="00C556EF"/>
    <w:rsid w:val="00C576E6"/>
    <w:rsid w:val="00C6241E"/>
    <w:rsid w:val="00C63329"/>
    <w:rsid w:val="00C635BF"/>
    <w:rsid w:val="00C6461B"/>
    <w:rsid w:val="00C67F64"/>
    <w:rsid w:val="00C700D8"/>
    <w:rsid w:val="00C708EB"/>
    <w:rsid w:val="00C70FA0"/>
    <w:rsid w:val="00C711DC"/>
    <w:rsid w:val="00C71AE7"/>
    <w:rsid w:val="00C71C49"/>
    <w:rsid w:val="00C71C4E"/>
    <w:rsid w:val="00C73A07"/>
    <w:rsid w:val="00C747F9"/>
    <w:rsid w:val="00C762E5"/>
    <w:rsid w:val="00C80B95"/>
    <w:rsid w:val="00C82A3F"/>
    <w:rsid w:val="00C861CF"/>
    <w:rsid w:val="00C90F38"/>
    <w:rsid w:val="00C9197D"/>
    <w:rsid w:val="00C94751"/>
    <w:rsid w:val="00C94944"/>
    <w:rsid w:val="00C94A8B"/>
    <w:rsid w:val="00C9706A"/>
    <w:rsid w:val="00CA0638"/>
    <w:rsid w:val="00CA28B7"/>
    <w:rsid w:val="00CA6E5A"/>
    <w:rsid w:val="00CA7225"/>
    <w:rsid w:val="00CB031E"/>
    <w:rsid w:val="00CB081E"/>
    <w:rsid w:val="00CB0FF2"/>
    <w:rsid w:val="00CC05E6"/>
    <w:rsid w:val="00CC2C17"/>
    <w:rsid w:val="00CC303E"/>
    <w:rsid w:val="00CC30BD"/>
    <w:rsid w:val="00CC6E74"/>
    <w:rsid w:val="00CD1F83"/>
    <w:rsid w:val="00CD57A2"/>
    <w:rsid w:val="00CD6BCC"/>
    <w:rsid w:val="00CD7290"/>
    <w:rsid w:val="00CE02FA"/>
    <w:rsid w:val="00CE4932"/>
    <w:rsid w:val="00CE65DD"/>
    <w:rsid w:val="00CE69A8"/>
    <w:rsid w:val="00CF1BBB"/>
    <w:rsid w:val="00CF35B7"/>
    <w:rsid w:val="00CF44A2"/>
    <w:rsid w:val="00CF5CCF"/>
    <w:rsid w:val="00CF6805"/>
    <w:rsid w:val="00CF6CC5"/>
    <w:rsid w:val="00D00629"/>
    <w:rsid w:val="00D033B7"/>
    <w:rsid w:val="00D03C39"/>
    <w:rsid w:val="00D040BD"/>
    <w:rsid w:val="00D05740"/>
    <w:rsid w:val="00D057CA"/>
    <w:rsid w:val="00D10DBF"/>
    <w:rsid w:val="00D117AC"/>
    <w:rsid w:val="00D11945"/>
    <w:rsid w:val="00D124A0"/>
    <w:rsid w:val="00D128E6"/>
    <w:rsid w:val="00D13B1C"/>
    <w:rsid w:val="00D16165"/>
    <w:rsid w:val="00D22D40"/>
    <w:rsid w:val="00D2358E"/>
    <w:rsid w:val="00D23598"/>
    <w:rsid w:val="00D25BEC"/>
    <w:rsid w:val="00D27231"/>
    <w:rsid w:val="00D31766"/>
    <w:rsid w:val="00D31C68"/>
    <w:rsid w:val="00D32708"/>
    <w:rsid w:val="00D34980"/>
    <w:rsid w:val="00D40C1E"/>
    <w:rsid w:val="00D4127F"/>
    <w:rsid w:val="00D4129E"/>
    <w:rsid w:val="00D45F66"/>
    <w:rsid w:val="00D46135"/>
    <w:rsid w:val="00D46CF3"/>
    <w:rsid w:val="00D47A3A"/>
    <w:rsid w:val="00D52A16"/>
    <w:rsid w:val="00D52F20"/>
    <w:rsid w:val="00D537CD"/>
    <w:rsid w:val="00D53FA0"/>
    <w:rsid w:val="00D551DD"/>
    <w:rsid w:val="00D57073"/>
    <w:rsid w:val="00D57161"/>
    <w:rsid w:val="00D5731C"/>
    <w:rsid w:val="00D601D3"/>
    <w:rsid w:val="00D63BF4"/>
    <w:rsid w:val="00D65EA4"/>
    <w:rsid w:val="00D66EA3"/>
    <w:rsid w:val="00D70322"/>
    <w:rsid w:val="00D714BF"/>
    <w:rsid w:val="00D768EC"/>
    <w:rsid w:val="00D80698"/>
    <w:rsid w:val="00D82CC0"/>
    <w:rsid w:val="00D82D90"/>
    <w:rsid w:val="00D85866"/>
    <w:rsid w:val="00D903C5"/>
    <w:rsid w:val="00D90FFD"/>
    <w:rsid w:val="00D910F6"/>
    <w:rsid w:val="00D929BE"/>
    <w:rsid w:val="00D93085"/>
    <w:rsid w:val="00D95DF9"/>
    <w:rsid w:val="00DA36E3"/>
    <w:rsid w:val="00DA59D9"/>
    <w:rsid w:val="00DA5F45"/>
    <w:rsid w:val="00DA6447"/>
    <w:rsid w:val="00DB265E"/>
    <w:rsid w:val="00DB73CF"/>
    <w:rsid w:val="00DC0715"/>
    <w:rsid w:val="00DC37CF"/>
    <w:rsid w:val="00DC3C93"/>
    <w:rsid w:val="00DC4CF2"/>
    <w:rsid w:val="00DC4E9F"/>
    <w:rsid w:val="00DD6413"/>
    <w:rsid w:val="00DD7EA5"/>
    <w:rsid w:val="00DE03A7"/>
    <w:rsid w:val="00DE1305"/>
    <w:rsid w:val="00DE158C"/>
    <w:rsid w:val="00DE243A"/>
    <w:rsid w:val="00DE3BDB"/>
    <w:rsid w:val="00DE48F4"/>
    <w:rsid w:val="00DE4F5C"/>
    <w:rsid w:val="00DE7F1C"/>
    <w:rsid w:val="00DF0CF9"/>
    <w:rsid w:val="00DF2088"/>
    <w:rsid w:val="00DF2FC6"/>
    <w:rsid w:val="00DF3604"/>
    <w:rsid w:val="00DF3E28"/>
    <w:rsid w:val="00DF5D92"/>
    <w:rsid w:val="00E019FE"/>
    <w:rsid w:val="00E028E7"/>
    <w:rsid w:val="00E0320C"/>
    <w:rsid w:val="00E03245"/>
    <w:rsid w:val="00E0413E"/>
    <w:rsid w:val="00E04D99"/>
    <w:rsid w:val="00E076FE"/>
    <w:rsid w:val="00E116A1"/>
    <w:rsid w:val="00E12401"/>
    <w:rsid w:val="00E17C89"/>
    <w:rsid w:val="00E203AB"/>
    <w:rsid w:val="00E22D46"/>
    <w:rsid w:val="00E24A27"/>
    <w:rsid w:val="00E24E6A"/>
    <w:rsid w:val="00E26881"/>
    <w:rsid w:val="00E27FBF"/>
    <w:rsid w:val="00E31AA5"/>
    <w:rsid w:val="00E32AF7"/>
    <w:rsid w:val="00E33D9C"/>
    <w:rsid w:val="00E342AE"/>
    <w:rsid w:val="00E34EBE"/>
    <w:rsid w:val="00E3721D"/>
    <w:rsid w:val="00E44951"/>
    <w:rsid w:val="00E47F2B"/>
    <w:rsid w:val="00E54262"/>
    <w:rsid w:val="00E614E0"/>
    <w:rsid w:val="00E61508"/>
    <w:rsid w:val="00E61962"/>
    <w:rsid w:val="00E6271A"/>
    <w:rsid w:val="00E62ED6"/>
    <w:rsid w:val="00E63FB9"/>
    <w:rsid w:val="00E647AE"/>
    <w:rsid w:val="00E71A7C"/>
    <w:rsid w:val="00E72737"/>
    <w:rsid w:val="00E73472"/>
    <w:rsid w:val="00E74811"/>
    <w:rsid w:val="00E74980"/>
    <w:rsid w:val="00E74BF3"/>
    <w:rsid w:val="00E76520"/>
    <w:rsid w:val="00E81852"/>
    <w:rsid w:val="00E828EA"/>
    <w:rsid w:val="00E82A4F"/>
    <w:rsid w:val="00E83047"/>
    <w:rsid w:val="00E87CC1"/>
    <w:rsid w:val="00E9485E"/>
    <w:rsid w:val="00E97764"/>
    <w:rsid w:val="00EA16D4"/>
    <w:rsid w:val="00EA4779"/>
    <w:rsid w:val="00EB040C"/>
    <w:rsid w:val="00EB1943"/>
    <w:rsid w:val="00EB34C0"/>
    <w:rsid w:val="00EB35BA"/>
    <w:rsid w:val="00EB3BE1"/>
    <w:rsid w:val="00EC147E"/>
    <w:rsid w:val="00EC1F82"/>
    <w:rsid w:val="00EC2C04"/>
    <w:rsid w:val="00EC3E83"/>
    <w:rsid w:val="00EC4B60"/>
    <w:rsid w:val="00EC6318"/>
    <w:rsid w:val="00EC6F93"/>
    <w:rsid w:val="00ED109C"/>
    <w:rsid w:val="00EE0751"/>
    <w:rsid w:val="00EE077B"/>
    <w:rsid w:val="00EE1F5D"/>
    <w:rsid w:val="00EE4B8C"/>
    <w:rsid w:val="00EE5550"/>
    <w:rsid w:val="00EE5EF6"/>
    <w:rsid w:val="00EF0CAA"/>
    <w:rsid w:val="00EF594F"/>
    <w:rsid w:val="00F03611"/>
    <w:rsid w:val="00F04129"/>
    <w:rsid w:val="00F05D0D"/>
    <w:rsid w:val="00F0707D"/>
    <w:rsid w:val="00F14641"/>
    <w:rsid w:val="00F159AB"/>
    <w:rsid w:val="00F16ECB"/>
    <w:rsid w:val="00F223DA"/>
    <w:rsid w:val="00F23A59"/>
    <w:rsid w:val="00F26CA2"/>
    <w:rsid w:val="00F26D9E"/>
    <w:rsid w:val="00F3001B"/>
    <w:rsid w:val="00F3004D"/>
    <w:rsid w:val="00F3263E"/>
    <w:rsid w:val="00F32E71"/>
    <w:rsid w:val="00F35F29"/>
    <w:rsid w:val="00F376B4"/>
    <w:rsid w:val="00F45E51"/>
    <w:rsid w:val="00F510EC"/>
    <w:rsid w:val="00F5110F"/>
    <w:rsid w:val="00F51544"/>
    <w:rsid w:val="00F525F8"/>
    <w:rsid w:val="00F530C7"/>
    <w:rsid w:val="00F55922"/>
    <w:rsid w:val="00F60FC0"/>
    <w:rsid w:val="00F6157B"/>
    <w:rsid w:val="00F616FC"/>
    <w:rsid w:val="00F6254A"/>
    <w:rsid w:val="00F62D43"/>
    <w:rsid w:val="00F6378C"/>
    <w:rsid w:val="00F6392B"/>
    <w:rsid w:val="00F639DD"/>
    <w:rsid w:val="00F6429E"/>
    <w:rsid w:val="00F64ED3"/>
    <w:rsid w:val="00F6651C"/>
    <w:rsid w:val="00F7134C"/>
    <w:rsid w:val="00F75509"/>
    <w:rsid w:val="00F77FCD"/>
    <w:rsid w:val="00F82A2E"/>
    <w:rsid w:val="00F85855"/>
    <w:rsid w:val="00F87237"/>
    <w:rsid w:val="00F87BE3"/>
    <w:rsid w:val="00F87F4C"/>
    <w:rsid w:val="00F90EE4"/>
    <w:rsid w:val="00F915CC"/>
    <w:rsid w:val="00F917B6"/>
    <w:rsid w:val="00F9304B"/>
    <w:rsid w:val="00F943EC"/>
    <w:rsid w:val="00F95C75"/>
    <w:rsid w:val="00F97588"/>
    <w:rsid w:val="00F9765F"/>
    <w:rsid w:val="00FA0DDA"/>
    <w:rsid w:val="00FA21E3"/>
    <w:rsid w:val="00FB36DF"/>
    <w:rsid w:val="00FB4828"/>
    <w:rsid w:val="00FC06B3"/>
    <w:rsid w:val="00FC2405"/>
    <w:rsid w:val="00FC4DD1"/>
    <w:rsid w:val="00FC6D54"/>
    <w:rsid w:val="00FD0C40"/>
    <w:rsid w:val="00FD197F"/>
    <w:rsid w:val="00FD2FAA"/>
    <w:rsid w:val="00FD36BC"/>
    <w:rsid w:val="00FD6767"/>
    <w:rsid w:val="00FD77FE"/>
    <w:rsid w:val="00FD7E9F"/>
    <w:rsid w:val="00FE2FFD"/>
    <w:rsid w:val="00FE6D0C"/>
    <w:rsid w:val="00FF0256"/>
    <w:rsid w:val="00FF15CF"/>
    <w:rsid w:val="00FF2133"/>
    <w:rsid w:val="00FF29AF"/>
    <w:rsid w:val="00FF3687"/>
    <w:rsid w:val="00FF3FA6"/>
    <w:rsid w:val="00FF5055"/>
    <w:rsid w:val="00FF62CC"/>
    <w:rsid w:val="00FF6515"/>
    <w:rsid w:val="00FF67D1"/>
    <w:rsid w:val="0100B2CB"/>
    <w:rsid w:val="0112192C"/>
    <w:rsid w:val="011B2DC9"/>
    <w:rsid w:val="013D985E"/>
    <w:rsid w:val="0180BDA7"/>
    <w:rsid w:val="0188DBAC"/>
    <w:rsid w:val="01B20910"/>
    <w:rsid w:val="01B650FD"/>
    <w:rsid w:val="01DD86B5"/>
    <w:rsid w:val="025FAE1A"/>
    <w:rsid w:val="028F251A"/>
    <w:rsid w:val="028F7A56"/>
    <w:rsid w:val="029E8D42"/>
    <w:rsid w:val="02DA9FEB"/>
    <w:rsid w:val="02DF7FEB"/>
    <w:rsid w:val="02ED01F2"/>
    <w:rsid w:val="02F7ECD9"/>
    <w:rsid w:val="0306086E"/>
    <w:rsid w:val="0327A34B"/>
    <w:rsid w:val="034FE443"/>
    <w:rsid w:val="0352B75D"/>
    <w:rsid w:val="038CD327"/>
    <w:rsid w:val="03B09450"/>
    <w:rsid w:val="03C0B398"/>
    <w:rsid w:val="0401CC41"/>
    <w:rsid w:val="045311B6"/>
    <w:rsid w:val="048CB976"/>
    <w:rsid w:val="04C5537A"/>
    <w:rsid w:val="04DF8E2E"/>
    <w:rsid w:val="050203B6"/>
    <w:rsid w:val="051B26B1"/>
    <w:rsid w:val="0547C9AB"/>
    <w:rsid w:val="054DBA23"/>
    <w:rsid w:val="0551731E"/>
    <w:rsid w:val="055BF33D"/>
    <w:rsid w:val="0599BAB1"/>
    <w:rsid w:val="059D0294"/>
    <w:rsid w:val="05A45E97"/>
    <w:rsid w:val="05A9E1AC"/>
    <w:rsid w:val="05B43BB1"/>
    <w:rsid w:val="05C26566"/>
    <w:rsid w:val="06188603"/>
    <w:rsid w:val="06205B70"/>
    <w:rsid w:val="06422702"/>
    <w:rsid w:val="0668FB1D"/>
    <w:rsid w:val="067EC8EF"/>
    <w:rsid w:val="06861A36"/>
    <w:rsid w:val="0690960C"/>
    <w:rsid w:val="0697122D"/>
    <w:rsid w:val="06B0B652"/>
    <w:rsid w:val="06D33B54"/>
    <w:rsid w:val="06D5B0DB"/>
    <w:rsid w:val="06F95738"/>
    <w:rsid w:val="06FEA95C"/>
    <w:rsid w:val="074B6CBF"/>
    <w:rsid w:val="074CF948"/>
    <w:rsid w:val="0790BC79"/>
    <w:rsid w:val="07C7634A"/>
    <w:rsid w:val="07FDAEBC"/>
    <w:rsid w:val="08001994"/>
    <w:rsid w:val="082CDCB2"/>
    <w:rsid w:val="088821E2"/>
    <w:rsid w:val="0897670C"/>
    <w:rsid w:val="08EFAA91"/>
    <w:rsid w:val="090402B4"/>
    <w:rsid w:val="091D9206"/>
    <w:rsid w:val="0973D576"/>
    <w:rsid w:val="099113EE"/>
    <w:rsid w:val="0997F5B8"/>
    <w:rsid w:val="09ACD059"/>
    <w:rsid w:val="09BC0F57"/>
    <w:rsid w:val="09ED0B02"/>
    <w:rsid w:val="0A2F70D1"/>
    <w:rsid w:val="0A6C8684"/>
    <w:rsid w:val="0A8FE308"/>
    <w:rsid w:val="0AD87064"/>
    <w:rsid w:val="0ADD39DF"/>
    <w:rsid w:val="0B295649"/>
    <w:rsid w:val="0B35BE45"/>
    <w:rsid w:val="0B59CB0E"/>
    <w:rsid w:val="0B8FA09B"/>
    <w:rsid w:val="0BA0E63F"/>
    <w:rsid w:val="0C2B932F"/>
    <w:rsid w:val="0C6C8706"/>
    <w:rsid w:val="0C773C05"/>
    <w:rsid w:val="0C83BA79"/>
    <w:rsid w:val="0C8CDE53"/>
    <w:rsid w:val="0C8FDFFC"/>
    <w:rsid w:val="0CD69FE0"/>
    <w:rsid w:val="0CD704F1"/>
    <w:rsid w:val="0CDE078C"/>
    <w:rsid w:val="0CE2681B"/>
    <w:rsid w:val="0CF4965B"/>
    <w:rsid w:val="0CFB2448"/>
    <w:rsid w:val="0D02E4C1"/>
    <w:rsid w:val="0D0477C1"/>
    <w:rsid w:val="0D20DD76"/>
    <w:rsid w:val="0D3C7B92"/>
    <w:rsid w:val="0D69D890"/>
    <w:rsid w:val="0D70442B"/>
    <w:rsid w:val="0D95F213"/>
    <w:rsid w:val="0DB15C8C"/>
    <w:rsid w:val="0DD8806C"/>
    <w:rsid w:val="0DE66373"/>
    <w:rsid w:val="0E0E0398"/>
    <w:rsid w:val="0E2297C0"/>
    <w:rsid w:val="0E40072A"/>
    <w:rsid w:val="0E5E0363"/>
    <w:rsid w:val="0E87F17E"/>
    <w:rsid w:val="0ECBD8DA"/>
    <w:rsid w:val="0F1C4F00"/>
    <w:rsid w:val="0F2CE913"/>
    <w:rsid w:val="0F61A3F1"/>
    <w:rsid w:val="0F68767C"/>
    <w:rsid w:val="0FF0D7AA"/>
    <w:rsid w:val="0FFEEC1F"/>
    <w:rsid w:val="100A1DE5"/>
    <w:rsid w:val="102E2B1C"/>
    <w:rsid w:val="1052404E"/>
    <w:rsid w:val="105CF6DF"/>
    <w:rsid w:val="1062FBAF"/>
    <w:rsid w:val="106717A1"/>
    <w:rsid w:val="1069CBFF"/>
    <w:rsid w:val="1071A19A"/>
    <w:rsid w:val="10750264"/>
    <w:rsid w:val="10930250"/>
    <w:rsid w:val="10F3810A"/>
    <w:rsid w:val="10FC7EDC"/>
    <w:rsid w:val="1128D36B"/>
    <w:rsid w:val="1158D2D8"/>
    <w:rsid w:val="115BC614"/>
    <w:rsid w:val="117A263E"/>
    <w:rsid w:val="11ABAA06"/>
    <w:rsid w:val="11C1137E"/>
    <w:rsid w:val="11F3B749"/>
    <w:rsid w:val="121CC49E"/>
    <w:rsid w:val="125F3B64"/>
    <w:rsid w:val="1288A009"/>
    <w:rsid w:val="12BCC24D"/>
    <w:rsid w:val="12E38249"/>
    <w:rsid w:val="12E4B8E8"/>
    <w:rsid w:val="13346F63"/>
    <w:rsid w:val="13538192"/>
    <w:rsid w:val="135D8314"/>
    <w:rsid w:val="13611ECF"/>
    <w:rsid w:val="137B960B"/>
    <w:rsid w:val="138DE566"/>
    <w:rsid w:val="13A433BE"/>
    <w:rsid w:val="13BE7EE2"/>
    <w:rsid w:val="13D81A49"/>
    <w:rsid w:val="13E4B087"/>
    <w:rsid w:val="13E5B2F4"/>
    <w:rsid w:val="14261DAB"/>
    <w:rsid w:val="146E386B"/>
    <w:rsid w:val="14C9D550"/>
    <w:rsid w:val="14D3D46F"/>
    <w:rsid w:val="14FEEE4A"/>
    <w:rsid w:val="150ADED3"/>
    <w:rsid w:val="152FAA39"/>
    <w:rsid w:val="1559413A"/>
    <w:rsid w:val="15A1DBD9"/>
    <w:rsid w:val="15DF1D2E"/>
    <w:rsid w:val="161A811C"/>
    <w:rsid w:val="1628AAE8"/>
    <w:rsid w:val="1655DB02"/>
    <w:rsid w:val="165B5D99"/>
    <w:rsid w:val="16692FDF"/>
    <w:rsid w:val="168EDE2C"/>
    <w:rsid w:val="1699D550"/>
    <w:rsid w:val="16BD30C8"/>
    <w:rsid w:val="16EF7959"/>
    <w:rsid w:val="17021FBC"/>
    <w:rsid w:val="17101B3C"/>
    <w:rsid w:val="1749F31B"/>
    <w:rsid w:val="17867231"/>
    <w:rsid w:val="178E634B"/>
    <w:rsid w:val="17B4B760"/>
    <w:rsid w:val="17EBE16D"/>
    <w:rsid w:val="1885D61B"/>
    <w:rsid w:val="18A4C81E"/>
    <w:rsid w:val="18B5548B"/>
    <w:rsid w:val="18F68563"/>
    <w:rsid w:val="18F818F1"/>
    <w:rsid w:val="190D3AAB"/>
    <w:rsid w:val="19237768"/>
    <w:rsid w:val="1949870A"/>
    <w:rsid w:val="19656B2E"/>
    <w:rsid w:val="199DAD90"/>
    <w:rsid w:val="19AC2C9D"/>
    <w:rsid w:val="19E2BFD4"/>
    <w:rsid w:val="1A0C2309"/>
    <w:rsid w:val="1A133494"/>
    <w:rsid w:val="1A367F06"/>
    <w:rsid w:val="1A4686C0"/>
    <w:rsid w:val="1A6B7CCB"/>
    <w:rsid w:val="1A8A73C0"/>
    <w:rsid w:val="1A93B913"/>
    <w:rsid w:val="1A99022C"/>
    <w:rsid w:val="1B306BB4"/>
    <w:rsid w:val="1B3F9BF0"/>
    <w:rsid w:val="1B919E0A"/>
    <w:rsid w:val="1BBFFFC0"/>
    <w:rsid w:val="1BC44B2C"/>
    <w:rsid w:val="1C12A8FC"/>
    <w:rsid w:val="1C244796"/>
    <w:rsid w:val="1C44DB6D"/>
    <w:rsid w:val="1C47BA3E"/>
    <w:rsid w:val="1C5E03CA"/>
    <w:rsid w:val="1C75CC7F"/>
    <w:rsid w:val="1C92C220"/>
    <w:rsid w:val="1CE593C8"/>
    <w:rsid w:val="1D164385"/>
    <w:rsid w:val="1D4BE525"/>
    <w:rsid w:val="1D62ADAB"/>
    <w:rsid w:val="1D8DB9BF"/>
    <w:rsid w:val="1DA122B3"/>
    <w:rsid w:val="1DBDBF48"/>
    <w:rsid w:val="1DF8678F"/>
    <w:rsid w:val="1E1CD43B"/>
    <w:rsid w:val="1E2587EA"/>
    <w:rsid w:val="1E2DD3CB"/>
    <w:rsid w:val="1E49B7DD"/>
    <w:rsid w:val="1E5AC457"/>
    <w:rsid w:val="1E78D6CE"/>
    <w:rsid w:val="1E99BCF8"/>
    <w:rsid w:val="1EFC4F35"/>
    <w:rsid w:val="1F0D7FEC"/>
    <w:rsid w:val="1F2035BF"/>
    <w:rsid w:val="1F268359"/>
    <w:rsid w:val="1F809BF3"/>
    <w:rsid w:val="1FB81A39"/>
    <w:rsid w:val="1FBD8AE4"/>
    <w:rsid w:val="20159B80"/>
    <w:rsid w:val="20336EA9"/>
    <w:rsid w:val="203819B1"/>
    <w:rsid w:val="2055153A"/>
    <w:rsid w:val="206362A4"/>
    <w:rsid w:val="2085D440"/>
    <w:rsid w:val="2095CE32"/>
    <w:rsid w:val="20F9E404"/>
    <w:rsid w:val="21179F8C"/>
    <w:rsid w:val="211B2B61"/>
    <w:rsid w:val="215D2937"/>
    <w:rsid w:val="21954AA8"/>
    <w:rsid w:val="2197BD32"/>
    <w:rsid w:val="21A2EDCB"/>
    <w:rsid w:val="21BC0AFA"/>
    <w:rsid w:val="21CB2655"/>
    <w:rsid w:val="21CDB60B"/>
    <w:rsid w:val="22162E37"/>
    <w:rsid w:val="223213BA"/>
    <w:rsid w:val="224AFBFA"/>
    <w:rsid w:val="225A9D7E"/>
    <w:rsid w:val="22642EEF"/>
    <w:rsid w:val="227B2D3B"/>
    <w:rsid w:val="227D040D"/>
    <w:rsid w:val="228B7BAC"/>
    <w:rsid w:val="23106F42"/>
    <w:rsid w:val="237C462D"/>
    <w:rsid w:val="2388599A"/>
    <w:rsid w:val="239812C9"/>
    <w:rsid w:val="2398D3BF"/>
    <w:rsid w:val="23A4BCB1"/>
    <w:rsid w:val="23A99E93"/>
    <w:rsid w:val="23C9440F"/>
    <w:rsid w:val="23CC4375"/>
    <w:rsid w:val="23D7C3C8"/>
    <w:rsid w:val="241EC17B"/>
    <w:rsid w:val="24288C6C"/>
    <w:rsid w:val="243AEF82"/>
    <w:rsid w:val="2440C907"/>
    <w:rsid w:val="24795276"/>
    <w:rsid w:val="24857CC8"/>
    <w:rsid w:val="24E2274C"/>
    <w:rsid w:val="24FA7E95"/>
    <w:rsid w:val="2534EC93"/>
    <w:rsid w:val="2554D5FD"/>
    <w:rsid w:val="257A3348"/>
    <w:rsid w:val="258C1F04"/>
    <w:rsid w:val="25ED3EC9"/>
    <w:rsid w:val="25F569E8"/>
    <w:rsid w:val="25FF5A21"/>
    <w:rsid w:val="26334F1C"/>
    <w:rsid w:val="2656FA7B"/>
    <w:rsid w:val="268F54DF"/>
    <w:rsid w:val="2691A556"/>
    <w:rsid w:val="26922977"/>
    <w:rsid w:val="269FF78B"/>
    <w:rsid w:val="26C4F700"/>
    <w:rsid w:val="26C953C0"/>
    <w:rsid w:val="271C348E"/>
    <w:rsid w:val="2720E9DB"/>
    <w:rsid w:val="27444C45"/>
    <w:rsid w:val="274B2919"/>
    <w:rsid w:val="275479C0"/>
    <w:rsid w:val="276F1DDB"/>
    <w:rsid w:val="278162AC"/>
    <w:rsid w:val="27A4000E"/>
    <w:rsid w:val="27BFFFFC"/>
    <w:rsid w:val="27CAEA00"/>
    <w:rsid w:val="27E88C03"/>
    <w:rsid w:val="2801F4A8"/>
    <w:rsid w:val="2819C80E"/>
    <w:rsid w:val="28371D18"/>
    <w:rsid w:val="286D2316"/>
    <w:rsid w:val="288E5620"/>
    <w:rsid w:val="288FCA7C"/>
    <w:rsid w:val="28A7571F"/>
    <w:rsid w:val="28B26A9C"/>
    <w:rsid w:val="28DEC2A5"/>
    <w:rsid w:val="28F8E05C"/>
    <w:rsid w:val="28FE0666"/>
    <w:rsid w:val="291B13AF"/>
    <w:rsid w:val="2920F816"/>
    <w:rsid w:val="292F39A1"/>
    <w:rsid w:val="292F4141"/>
    <w:rsid w:val="296B3382"/>
    <w:rsid w:val="2991DBAB"/>
    <w:rsid w:val="299A8ADB"/>
    <w:rsid w:val="299F87C5"/>
    <w:rsid w:val="29A7599E"/>
    <w:rsid w:val="29B44E71"/>
    <w:rsid w:val="29D1CC54"/>
    <w:rsid w:val="29F79959"/>
    <w:rsid w:val="2A5E8853"/>
    <w:rsid w:val="2A72ED56"/>
    <w:rsid w:val="2A86D085"/>
    <w:rsid w:val="2A92CD08"/>
    <w:rsid w:val="2A995985"/>
    <w:rsid w:val="2AA1C7EB"/>
    <w:rsid w:val="2AA7944D"/>
    <w:rsid w:val="2AADDD6B"/>
    <w:rsid w:val="2ABB76DC"/>
    <w:rsid w:val="2AC1263B"/>
    <w:rsid w:val="2AEDDB86"/>
    <w:rsid w:val="2B5168D0"/>
    <w:rsid w:val="2B5DC05D"/>
    <w:rsid w:val="2B792B39"/>
    <w:rsid w:val="2B7C3B43"/>
    <w:rsid w:val="2B7F2025"/>
    <w:rsid w:val="2B8326E5"/>
    <w:rsid w:val="2BAB38BC"/>
    <w:rsid w:val="2BAED49B"/>
    <w:rsid w:val="2BD8E377"/>
    <w:rsid w:val="2C0EC286"/>
    <w:rsid w:val="2C25CC2E"/>
    <w:rsid w:val="2C3B05B3"/>
    <w:rsid w:val="2C44596E"/>
    <w:rsid w:val="2C4DC418"/>
    <w:rsid w:val="2C5620D0"/>
    <w:rsid w:val="2C926E62"/>
    <w:rsid w:val="2C950AFF"/>
    <w:rsid w:val="2CC72D4E"/>
    <w:rsid w:val="2CDF22B1"/>
    <w:rsid w:val="2D06DCFD"/>
    <w:rsid w:val="2D1611BE"/>
    <w:rsid w:val="2D172341"/>
    <w:rsid w:val="2D24ED68"/>
    <w:rsid w:val="2D3630B5"/>
    <w:rsid w:val="2D3F4876"/>
    <w:rsid w:val="2D52DF36"/>
    <w:rsid w:val="2D890655"/>
    <w:rsid w:val="2DAA92E7"/>
    <w:rsid w:val="2DF33DDF"/>
    <w:rsid w:val="2E2CE4BC"/>
    <w:rsid w:val="2E54E99F"/>
    <w:rsid w:val="2E6D82A8"/>
    <w:rsid w:val="2F02EB5A"/>
    <w:rsid w:val="2F0896DA"/>
    <w:rsid w:val="2F5B0464"/>
    <w:rsid w:val="2F99DFDC"/>
    <w:rsid w:val="2FA301D0"/>
    <w:rsid w:val="2FD3A9D3"/>
    <w:rsid w:val="302733F2"/>
    <w:rsid w:val="30383FD9"/>
    <w:rsid w:val="303C99ED"/>
    <w:rsid w:val="306A8A82"/>
    <w:rsid w:val="306D3A8F"/>
    <w:rsid w:val="307511EA"/>
    <w:rsid w:val="307CB353"/>
    <w:rsid w:val="30910B0E"/>
    <w:rsid w:val="313240B2"/>
    <w:rsid w:val="3162BEA5"/>
    <w:rsid w:val="31BA0D66"/>
    <w:rsid w:val="31C191C9"/>
    <w:rsid w:val="31CF0B7E"/>
    <w:rsid w:val="3209D3A1"/>
    <w:rsid w:val="32126AEE"/>
    <w:rsid w:val="322D734C"/>
    <w:rsid w:val="3232D870"/>
    <w:rsid w:val="324B31F5"/>
    <w:rsid w:val="32527B4A"/>
    <w:rsid w:val="3255F840"/>
    <w:rsid w:val="32594667"/>
    <w:rsid w:val="32E284BE"/>
    <w:rsid w:val="32EDDE4A"/>
    <w:rsid w:val="32F7E00F"/>
    <w:rsid w:val="33071652"/>
    <w:rsid w:val="330AC64B"/>
    <w:rsid w:val="332F50FC"/>
    <w:rsid w:val="33300C9E"/>
    <w:rsid w:val="33380738"/>
    <w:rsid w:val="333B8C78"/>
    <w:rsid w:val="33B508FC"/>
    <w:rsid w:val="33F513C6"/>
    <w:rsid w:val="34414701"/>
    <w:rsid w:val="34B66B3B"/>
    <w:rsid w:val="34F1AE28"/>
    <w:rsid w:val="34FC36AF"/>
    <w:rsid w:val="352372F3"/>
    <w:rsid w:val="35528E4D"/>
    <w:rsid w:val="357952BF"/>
    <w:rsid w:val="3590D52E"/>
    <w:rsid w:val="35F87E01"/>
    <w:rsid w:val="35FCBEAE"/>
    <w:rsid w:val="3600C044"/>
    <w:rsid w:val="360E7CBA"/>
    <w:rsid w:val="36362FC8"/>
    <w:rsid w:val="369C33D2"/>
    <w:rsid w:val="3712FA03"/>
    <w:rsid w:val="3736F25F"/>
    <w:rsid w:val="37861755"/>
    <w:rsid w:val="37B4395E"/>
    <w:rsid w:val="380A0ABD"/>
    <w:rsid w:val="381017F1"/>
    <w:rsid w:val="38137157"/>
    <w:rsid w:val="38232CDF"/>
    <w:rsid w:val="3823FF9F"/>
    <w:rsid w:val="38407F1D"/>
    <w:rsid w:val="3842DD58"/>
    <w:rsid w:val="386CA55B"/>
    <w:rsid w:val="387A3023"/>
    <w:rsid w:val="38A47272"/>
    <w:rsid w:val="38C5B1DA"/>
    <w:rsid w:val="38C8E3FC"/>
    <w:rsid w:val="390D9E21"/>
    <w:rsid w:val="392504F9"/>
    <w:rsid w:val="393C66FA"/>
    <w:rsid w:val="394CB3F6"/>
    <w:rsid w:val="3959D07E"/>
    <w:rsid w:val="3973E6C2"/>
    <w:rsid w:val="3995318B"/>
    <w:rsid w:val="399BC87E"/>
    <w:rsid w:val="399DD360"/>
    <w:rsid w:val="39A41E14"/>
    <w:rsid w:val="39C34221"/>
    <w:rsid w:val="39D493BA"/>
    <w:rsid w:val="39DB88E5"/>
    <w:rsid w:val="39E1285C"/>
    <w:rsid w:val="39EE51FD"/>
    <w:rsid w:val="3A6144D2"/>
    <w:rsid w:val="3AA48FBA"/>
    <w:rsid w:val="3AB377A8"/>
    <w:rsid w:val="3AB71CCC"/>
    <w:rsid w:val="3B50F58B"/>
    <w:rsid w:val="3B90FC26"/>
    <w:rsid w:val="3B91C675"/>
    <w:rsid w:val="3BB18E8F"/>
    <w:rsid w:val="3BE410AF"/>
    <w:rsid w:val="3C08020A"/>
    <w:rsid w:val="3C196FB2"/>
    <w:rsid w:val="3C21D481"/>
    <w:rsid w:val="3C4E9728"/>
    <w:rsid w:val="3C54D339"/>
    <w:rsid w:val="3C8C0A93"/>
    <w:rsid w:val="3CAD1027"/>
    <w:rsid w:val="3CC63A69"/>
    <w:rsid w:val="3CCB152C"/>
    <w:rsid w:val="3CDD21A6"/>
    <w:rsid w:val="3D35AEE4"/>
    <w:rsid w:val="3D5D2298"/>
    <w:rsid w:val="3D69C985"/>
    <w:rsid w:val="3D79ECE7"/>
    <w:rsid w:val="3DE8480D"/>
    <w:rsid w:val="3DF558D9"/>
    <w:rsid w:val="3DFED152"/>
    <w:rsid w:val="3E51E50C"/>
    <w:rsid w:val="3E62C2EB"/>
    <w:rsid w:val="3EA7DF0A"/>
    <w:rsid w:val="3EC609EE"/>
    <w:rsid w:val="3EC941CF"/>
    <w:rsid w:val="3EE7183A"/>
    <w:rsid w:val="3F20B238"/>
    <w:rsid w:val="3F60D266"/>
    <w:rsid w:val="3F79C7F2"/>
    <w:rsid w:val="3F8578F1"/>
    <w:rsid w:val="3F8A5DE7"/>
    <w:rsid w:val="3F96DBE8"/>
    <w:rsid w:val="3FA80DE8"/>
    <w:rsid w:val="3FBCACB1"/>
    <w:rsid w:val="4025E932"/>
    <w:rsid w:val="4029E739"/>
    <w:rsid w:val="403955EF"/>
    <w:rsid w:val="4088A0F4"/>
    <w:rsid w:val="40983785"/>
    <w:rsid w:val="40B8DAC8"/>
    <w:rsid w:val="4133377A"/>
    <w:rsid w:val="413DE498"/>
    <w:rsid w:val="41704008"/>
    <w:rsid w:val="418EDD0D"/>
    <w:rsid w:val="41B00F03"/>
    <w:rsid w:val="41B0D32E"/>
    <w:rsid w:val="41C977FF"/>
    <w:rsid w:val="41FC1C99"/>
    <w:rsid w:val="4203BB86"/>
    <w:rsid w:val="4235E3AB"/>
    <w:rsid w:val="426140B9"/>
    <w:rsid w:val="4276AF32"/>
    <w:rsid w:val="42775FE8"/>
    <w:rsid w:val="42940BB3"/>
    <w:rsid w:val="42987328"/>
    <w:rsid w:val="42B168B4"/>
    <w:rsid w:val="42E06E2C"/>
    <w:rsid w:val="431CA056"/>
    <w:rsid w:val="435EEABA"/>
    <w:rsid w:val="436CABCA"/>
    <w:rsid w:val="43FEA9A2"/>
    <w:rsid w:val="4400D86E"/>
    <w:rsid w:val="440DB514"/>
    <w:rsid w:val="444B7200"/>
    <w:rsid w:val="4459A90D"/>
    <w:rsid w:val="4467B7A0"/>
    <w:rsid w:val="447FE260"/>
    <w:rsid w:val="44C8C0DE"/>
    <w:rsid w:val="4535FF05"/>
    <w:rsid w:val="4551F126"/>
    <w:rsid w:val="4567BE35"/>
    <w:rsid w:val="459EA489"/>
    <w:rsid w:val="45DD9993"/>
    <w:rsid w:val="462B0A60"/>
    <w:rsid w:val="464B5948"/>
    <w:rsid w:val="46975BA1"/>
    <w:rsid w:val="46A57462"/>
    <w:rsid w:val="46A5DA73"/>
    <w:rsid w:val="46D4C014"/>
    <w:rsid w:val="470AD55B"/>
    <w:rsid w:val="4734D279"/>
    <w:rsid w:val="474EEE07"/>
    <w:rsid w:val="4760B9F3"/>
    <w:rsid w:val="47AD01DD"/>
    <w:rsid w:val="47AD8C0D"/>
    <w:rsid w:val="47B7F334"/>
    <w:rsid w:val="47D6E91C"/>
    <w:rsid w:val="47DAE2D0"/>
    <w:rsid w:val="47E22442"/>
    <w:rsid w:val="47F00F05"/>
    <w:rsid w:val="482E37DD"/>
    <w:rsid w:val="4859C66D"/>
    <w:rsid w:val="48823FA3"/>
    <w:rsid w:val="4883E4EC"/>
    <w:rsid w:val="48A5252F"/>
    <w:rsid w:val="48C2BE89"/>
    <w:rsid w:val="48C7E7EE"/>
    <w:rsid w:val="48E1ED6E"/>
    <w:rsid w:val="48EBCD09"/>
    <w:rsid w:val="490C4EC7"/>
    <w:rsid w:val="49566B8D"/>
    <w:rsid w:val="495ECB9B"/>
    <w:rsid w:val="4980C695"/>
    <w:rsid w:val="49CA083E"/>
    <w:rsid w:val="4A0D277F"/>
    <w:rsid w:val="4A3C9B64"/>
    <w:rsid w:val="4A92531D"/>
    <w:rsid w:val="4B0309DB"/>
    <w:rsid w:val="4B119575"/>
    <w:rsid w:val="4B11D2F7"/>
    <w:rsid w:val="4B3504AD"/>
    <w:rsid w:val="4B428B19"/>
    <w:rsid w:val="4B65D89F"/>
    <w:rsid w:val="4B768BBC"/>
    <w:rsid w:val="4BBC435E"/>
    <w:rsid w:val="4BC4314B"/>
    <w:rsid w:val="4BD7DB60"/>
    <w:rsid w:val="4BDA33C0"/>
    <w:rsid w:val="4BE4C7A6"/>
    <w:rsid w:val="4BFABDDE"/>
    <w:rsid w:val="4C3110B9"/>
    <w:rsid w:val="4C53BE23"/>
    <w:rsid w:val="4C7B2CCF"/>
    <w:rsid w:val="4C9D6927"/>
    <w:rsid w:val="4CB9EC7C"/>
    <w:rsid w:val="4CBA8811"/>
    <w:rsid w:val="4CE8F76B"/>
    <w:rsid w:val="4CEC124F"/>
    <w:rsid w:val="4CEF175B"/>
    <w:rsid w:val="4D183A70"/>
    <w:rsid w:val="4D24BC5D"/>
    <w:rsid w:val="4D2A45CC"/>
    <w:rsid w:val="4D3C8869"/>
    <w:rsid w:val="4D7DBCD3"/>
    <w:rsid w:val="4D818AA8"/>
    <w:rsid w:val="4D962FAC"/>
    <w:rsid w:val="4DA0440C"/>
    <w:rsid w:val="4DB716B0"/>
    <w:rsid w:val="4DD11462"/>
    <w:rsid w:val="4DDAE1C9"/>
    <w:rsid w:val="4E1E5365"/>
    <w:rsid w:val="4E5261E5"/>
    <w:rsid w:val="4EACCC53"/>
    <w:rsid w:val="4EB77C35"/>
    <w:rsid w:val="4EE61739"/>
    <w:rsid w:val="4F081A75"/>
    <w:rsid w:val="4F3903AF"/>
    <w:rsid w:val="4F3B1BB7"/>
    <w:rsid w:val="4F53137C"/>
    <w:rsid w:val="4F5DC6AB"/>
    <w:rsid w:val="4F6C65F8"/>
    <w:rsid w:val="4FAC55B4"/>
    <w:rsid w:val="500D63BD"/>
    <w:rsid w:val="5061E68E"/>
    <w:rsid w:val="5068BF3D"/>
    <w:rsid w:val="50A16FA9"/>
    <w:rsid w:val="50AE625C"/>
    <w:rsid w:val="50EED50F"/>
    <w:rsid w:val="512FA7B6"/>
    <w:rsid w:val="51329D0E"/>
    <w:rsid w:val="5133A9A3"/>
    <w:rsid w:val="5133FA15"/>
    <w:rsid w:val="513AD239"/>
    <w:rsid w:val="5161A77E"/>
    <w:rsid w:val="517D7CB7"/>
    <w:rsid w:val="51B967C2"/>
    <w:rsid w:val="51C72BE8"/>
    <w:rsid w:val="51F866C3"/>
    <w:rsid w:val="52068984"/>
    <w:rsid w:val="5214952A"/>
    <w:rsid w:val="523C9306"/>
    <w:rsid w:val="523D400A"/>
    <w:rsid w:val="52499E29"/>
    <w:rsid w:val="5261DA8F"/>
    <w:rsid w:val="5271FE60"/>
    <w:rsid w:val="5283E6DA"/>
    <w:rsid w:val="529609F5"/>
    <w:rsid w:val="52BFF480"/>
    <w:rsid w:val="52F9D274"/>
    <w:rsid w:val="52FC2E7B"/>
    <w:rsid w:val="53036676"/>
    <w:rsid w:val="530593CD"/>
    <w:rsid w:val="5332C1AC"/>
    <w:rsid w:val="5335A797"/>
    <w:rsid w:val="533FCA68"/>
    <w:rsid w:val="5358FDCD"/>
    <w:rsid w:val="536FEF74"/>
    <w:rsid w:val="5390F8C2"/>
    <w:rsid w:val="53C7BF69"/>
    <w:rsid w:val="53D3C60E"/>
    <w:rsid w:val="53E16345"/>
    <w:rsid w:val="54B47AF9"/>
    <w:rsid w:val="54ECA9E6"/>
    <w:rsid w:val="55022067"/>
    <w:rsid w:val="55468C9C"/>
    <w:rsid w:val="55479A4E"/>
    <w:rsid w:val="55486ECA"/>
    <w:rsid w:val="554C4ECB"/>
    <w:rsid w:val="55754794"/>
    <w:rsid w:val="55867800"/>
    <w:rsid w:val="5594EE88"/>
    <w:rsid w:val="55DE6CE5"/>
    <w:rsid w:val="55FC9DBD"/>
    <w:rsid w:val="5620BE92"/>
    <w:rsid w:val="56221328"/>
    <w:rsid w:val="564132EF"/>
    <w:rsid w:val="566FD7E1"/>
    <w:rsid w:val="567B0841"/>
    <w:rsid w:val="5690F66F"/>
    <w:rsid w:val="56CAC928"/>
    <w:rsid w:val="56E984BD"/>
    <w:rsid w:val="57075CBA"/>
    <w:rsid w:val="573FF8AD"/>
    <w:rsid w:val="5744FF78"/>
    <w:rsid w:val="57958F4C"/>
    <w:rsid w:val="579632C2"/>
    <w:rsid w:val="57C5E8C8"/>
    <w:rsid w:val="57C7EDCF"/>
    <w:rsid w:val="57DF1FAF"/>
    <w:rsid w:val="57E391C7"/>
    <w:rsid w:val="57F83796"/>
    <w:rsid w:val="5820C68A"/>
    <w:rsid w:val="5832CF7E"/>
    <w:rsid w:val="5856CD4C"/>
    <w:rsid w:val="586044DD"/>
    <w:rsid w:val="588E6655"/>
    <w:rsid w:val="58AC818E"/>
    <w:rsid w:val="58B2B423"/>
    <w:rsid w:val="5973A013"/>
    <w:rsid w:val="598B90ED"/>
    <w:rsid w:val="59ADE447"/>
    <w:rsid w:val="59CE38AA"/>
    <w:rsid w:val="59DA8D3B"/>
    <w:rsid w:val="59EA5CFC"/>
    <w:rsid w:val="5A0D0847"/>
    <w:rsid w:val="5A1F0CF6"/>
    <w:rsid w:val="5A3BC31F"/>
    <w:rsid w:val="5A81307E"/>
    <w:rsid w:val="5AB7D114"/>
    <w:rsid w:val="5B241E73"/>
    <w:rsid w:val="5B344D46"/>
    <w:rsid w:val="5B6EE592"/>
    <w:rsid w:val="5B784E96"/>
    <w:rsid w:val="5B93A7E2"/>
    <w:rsid w:val="5BC72A59"/>
    <w:rsid w:val="5BDFD34C"/>
    <w:rsid w:val="5C0261DC"/>
    <w:rsid w:val="5C0E14EE"/>
    <w:rsid w:val="5C2602D7"/>
    <w:rsid w:val="5C510224"/>
    <w:rsid w:val="5C671020"/>
    <w:rsid w:val="5C943DDB"/>
    <w:rsid w:val="5CC38834"/>
    <w:rsid w:val="5CD7E543"/>
    <w:rsid w:val="5D195049"/>
    <w:rsid w:val="5D264860"/>
    <w:rsid w:val="5D5F8492"/>
    <w:rsid w:val="5D7857F4"/>
    <w:rsid w:val="5DB88215"/>
    <w:rsid w:val="5DD04CD0"/>
    <w:rsid w:val="5DDE0CB8"/>
    <w:rsid w:val="5E02F348"/>
    <w:rsid w:val="5E044C70"/>
    <w:rsid w:val="5E161844"/>
    <w:rsid w:val="5E1E9CA3"/>
    <w:rsid w:val="5E64397C"/>
    <w:rsid w:val="5E72BB5C"/>
    <w:rsid w:val="5E79C8BD"/>
    <w:rsid w:val="5EFB54F3"/>
    <w:rsid w:val="5F05A79B"/>
    <w:rsid w:val="5F3AC7B9"/>
    <w:rsid w:val="5F466AE6"/>
    <w:rsid w:val="5F6CC063"/>
    <w:rsid w:val="5FA7C81C"/>
    <w:rsid w:val="5FAF533A"/>
    <w:rsid w:val="5FDF5BFA"/>
    <w:rsid w:val="5FE95797"/>
    <w:rsid w:val="600E1969"/>
    <w:rsid w:val="602E8F45"/>
    <w:rsid w:val="60779BCC"/>
    <w:rsid w:val="607A0D2E"/>
    <w:rsid w:val="60BCC20D"/>
    <w:rsid w:val="6105D020"/>
    <w:rsid w:val="610B0378"/>
    <w:rsid w:val="611A2AA9"/>
    <w:rsid w:val="61271195"/>
    <w:rsid w:val="61306BA3"/>
    <w:rsid w:val="613A0010"/>
    <w:rsid w:val="61518B36"/>
    <w:rsid w:val="618BCE57"/>
    <w:rsid w:val="618F287E"/>
    <w:rsid w:val="61AF2B2B"/>
    <w:rsid w:val="61B9C971"/>
    <w:rsid w:val="6200321A"/>
    <w:rsid w:val="62046B99"/>
    <w:rsid w:val="621484DD"/>
    <w:rsid w:val="6234100F"/>
    <w:rsid w:val="6249F6AC"/>
    <w:rsid w:val="62885557"/>
    <w:rsid w:val="62C3FB62"/>
    <w:rsid w:val="62CD149F"/>
    <w:rsid w:val="62D28B7E"/>
    <w:rsid w:val="6317A1D1"/>
    <w:rsid w:val="6320175D"/>
    <w:rsid w:val="632ABBFB"/>
    <w:rsid w:val="6348D9B2"/>
    <w:rsid w:val="63AE16A9"/>
    <w:rsid w:val="63BDE095"/>
    <w:rsid w:val="63BE3322"/>
    <w:rsid w:val="63C2D02E"/>
    <w:rsid w:val="63CFBEDD"/>
    <w:rsid w:val="63D1BCD4"/>
    <w:rsid w:val="642BB154"/>
    <w:rsid w:val="647A7841"/>
    <w:rsid w:val="64A38159"/>
    <w:rsid w:val="64B5B0AA"/>
    <w:rsid w:val="64C8C2CF"/>
    <w:rsid w:val="64C9CECB"/>
    <w:rsid w:val="64DA3FB5"/>
    <w:rsid w:val="64E6040E"/>
    <w:rsid w:val="64FFD77F"/>
    <w:rsid w:val="652AF769"/>
    <w:rsid w:val="65598FD7"/>
    <w:rsid w:val="65738859"/>
    <w:rsid w:val="6583D819"/>
    <w:rsid w:val="659A7A5D"/>
    <w:rsid w:val="65A28416"/>
    <w:rsid w:val="65B655DE"/>
    <w:rsid w:val="65BF52E1"/>
    <w:rsid w:val="65C23658"/>
    <w:rsid w:val="661F2CA1"/>
    <w:rsid w:val="6631CD88"/>
    <w:rsid w:val="66659F2C"/>
    <w:rsid w:val="66667B27"/>
    <w:rsid w:val="668F154D"/>
    <w:rsid w:val="6704491E"/>
    <w:rsid w:val="67084993"/>
    <w:rsid w:val="6734EED0"/>
    <w:rsid w:val="6744F898"/>
    <w:rsid w:val="67814F44"/>
    <w:rsid w:val="67A85A55"/>
    <w:rsid w:val="67A9EC09"/>
    <w:rsid w:val="67DA947A"/>
    <w:rsid w:val="67DB32C8"/>
    <w:rsid w:val="67ECC024"/>
    <w:rsid w:val="67ED516C"/>
    <w:rsid w:val="681A3C1E"/>
    <w:rsid w:val="6826D4A0"/>
    <w:rsid w:val="6893DC58"/>
    <w:rsid w:val="68CD3A05"/>
    <w:rsid w:val="68F01F9B"/>
    <w:rsid w:val="68FC1F1C"/>
    <w:rsid w:val="6955DC1A"/>
    <w:rsid w:val="696E8797"/>
    <w:rsid w:val="698F2058"/>
    <w:rsid w:val="69EDD776"/>
    <w:rsid w:val="6A1CB090"/>
    <w:rsid w:val="6A6945BF"/>
    <w:rsid w:val="6A9BB8E0"/>
    <w:rsid w:val="6AA36763"/>
    <w:rsid w:val="6AB2C15D"/>
    <w:rsid w:val="6ABC6207"/>
    <w:rsid w:val="6AD52668"/>
    <w:rsid w:val="6B1A5947"/>
    <w:rsid w:val="6B580749"/>
    <w:rsid w:val="6BB57F5B"/>
    <w:rsid w:val="6BC6C7E6"/>
    <w:rsid w:val="6BCA3DB4"/>
    <w:rsid w:val="6BDCCEB9"/>
    <w:rsid w:val="6C155435"/>
    <w:rsid w:val="6C841CDF"/>
    <w:rsid w:val="6CAC4864"/>
    <w:rsid w:val="6CD1C902"/>
    <w:rsid w:val="6CDC10E3"/>
    <w:rsid w:val="6D1C2AE5"/>
    <w:rsid w:val="6D32FD12"/>
    <w:rsid w:val="6D5C7497"/>
    <w:rsid w:val="6D674D7B"/>
    <w:rsid w:val="6D6E7FF6"/>
    <w:rsid w:val="6D80BE76"/>
    <w:rsid w:val="6D9260C1"/>
    <w:rsid w:val="6DD654C4"/>
    <w:rsid w:val="6DDB0825"/>
    <w:rsid w:val="6E03423E"/>
    <w:rsid w:val="6E53578D"/>
    <w:rsid w:val="6E7B3C3C"/>
    <w:rsid w:val="6E9480F3"/>
    <w:rsid w:val="6ECFA4FD"/>
    <w:rsid w:val="6EDC8E8F"/>
    <w:rsid w:val="6EF36587"/>
    <w:rsid w:val="6F261B05"/>
    <w:rsid w:val="6F284EB7"/>
    <w:rsid w:val="6F2AAD74"/>
    <w:rsid w:val="6F3C04A9"/>
    <w:rsid w:val="6F465154"/>
    <w:rsid w:val="6F5679BF"/>
    <w:rsid w:val="6F5E80E2"/>
    <w:rsid w:val="6FB519CE"/>
    <w:rsid w:val="6FB7CD96"/>
    <w:rsid w:val="6FE30248"/>
    <w:rsid w:val="6FFABEC4"/>
    <w:rsid w:val="6FFD054A"/>
    <w:rsid w:val="700A4DB4"/>
    <w:rsid w:val="700C8172"/>
    <w:rsid w:val="70532842"/>
    <w:rsid w:val="7064CB5A"/>
    <w:rsid w:val="706ADCA6"/>
    <w:rsid w:val="70AA5B50"/>
    <w:rsid w:val="70CA0183"/>
    <w:rsid w:val="70E9357D"/>
    <w:rsid w:val="7101590D"/>
    <w:rsid w:val="71180026"/>
    <w:rsid w:val="71809AFB"/>
    <w:rsid w:val="7187D2C2"/>
    <w:rsid w:val="718B02C3"/>
    <w:rsid w:val="71A50F64"/>
    <w:rsid w:val="71BF06C4"/>
    <w:rsid w:val="71C34EDA"/>
    <w:rsid w:val="71CA7582"/>
    <w:rsid w:val="71FE5472"/>
    <w:rsid w:val="7221ADA6"/>
    <w:rsid w:val="72349E88"/>
    <w:rsid w:val="723B2D8E"/>
    <w:rsid w:val="7259D551"/>
    <w:rsid w:val="7261F8FC"/>
    <w:rsid w:val="7265AEE4"/>
    <w:rsid w:val="7273E07B"/>
    <w:rsid w:val="72933078"/>
    <w:rsid w:val="72D44D00"/>
    <w:rsid w:val="72D7BD69"/>
    <w:rsid w:val="72EDE062"/>
    <w:rsid w:val="72FCD316"/>
    <w:rsid w:val="73060A85"/>
    <w:rsid w:val="73279954"/>
    <w:rsid w:val="7327B768"/>
    <w:rsid w:val="734AD3BE"/>
    <w:rsid w:val="737DD907"/>
    <w:rsid w:val="7395F9BC"/>
    <w:rsid w:val="73BB4122"/>
    <w:rsid w:val="73C6F220"/>
    <w:rsid w:val="73C74EC4"/>
    <w:rsid w:val="7441915C"/>
    <w:rsid w:val="7467B385"/>
    <w:rsid w:val="746A4AE1"/>
    <w:rsid w:val="7489CD0E"/>
    <w:rsid w:val="74DFE9F5"/>
    <w:rsid w:val="750645F0"/>
    <w:rsid w:val="7523D31D"/>
    <w:rsid w:val="752939B7"/>
    <w:rsid w:val="7536CDD8"/>
    <w:rsid w:val="753B80F9"/>
    <w:rsid w:val="75682713"/>
    <w:rsid w:val="758B08F7"/>
    <w:rsid w:val="75AA0889"/>
    <w:rsid w:val="75B6DE2C"/>
    <w:rsid w:val="75B98308"/>
    <w:rsid w:val="75DA85A7"/>
    <w:rsid w:val="75ED2922"/>
    <w:rsid w:val="760A4EF4"/>
    <w:rsid w:val="7678A71D"/>
    <w:rsid w:val="767F934E"/>
    <w:rsid w:val="76AE34A3"/>
    <w:rsid w:val="76D2BC01"/>
    <w:rsid w:val="77260DA8"/>
    <w:rsid w:val="774E6850"/>
    <w:rsid w:val="7771701A"/>
    <w:rsid w:val="7773F114"/>
    <w:rsid w:val="77A396BA"/>
    <w:rsid w:val="785E4DEF"/>
    <w:rsid w:val="7867ED76"/>
    <w:rsid w:val="787454E8"/>
    <w:rsid w:val="7883A13B"/>
    <w:rsid w:val="78969186"/>
    <w:rsid w:val="7899932E"/>
    <w:rsid w:val="78A4D959"/>
    <w:rsid w:val="78BCC9EA"/>
    <w:rsid w:val="78D2A5DE"/>
    <w:rsid w:val="78D93E7F"/>
    <w:rsid w:val="78E43D9E"/>
    <w:rsid w:val="78EBDD04"/>
    <w:rsid w:val="7902EF9A"/>
    <w:rsid w:val="7911D937"/>
    <w:rsid w:val="79176381"/>
    <w:rsid w:val="793E26FA"/>
    <w:rsid w:val="7958BD56"/>
    <w:rsid w:val="79646A40"/>
    <w:rsid w:val="7988F19E"/>
    <w:rsid w:val="79BF9022"/>
    <w:rsid w:val="79E04EF1"/>
    <w:rsid w:val="79FC5706"/>
    <w:rsid w:val="7A074A4B"/>
    <w:rsid w:val="7A15AAF4"/>
    <w:rsid w:val="7A1664AB"/>
    <w:rsid w:val="7A27BE2A"/>
    <w:rsid w:val="7A3D8EA3"/>
    <w:rsid w:val="7A57BB6C"/>
    <w:rsid w:val="7A5A1067"/>
    <w:rsid w:val="7A82DE4C"/>
    <w:rsid w:val="7A90820F"/>
    <w:rsid w:val="7AA3E43C"/>
    <w:rsid w:val="7AD9DEC9"/>
    <w:rsid w:val="7AD9F75B"/>
    <w:rsid w:val="7ADAD2E6"/>
    <w:rsid w:val="7AFE1E57"/>
    <w:rsid w:val="7B00F010"/>
    <w:rsid w:val="7B166D93"/>
    <w:rsid w:val="7B5A0070"/>
    <w:rsid w:val="7BC16216"/>
    <w:rsid w:val="7BC87887"/>
    <w:rsid w:val="7BDEC0EE"/>
    <w:rsid w:val="7BEA4594"/>
    <w:rsid w:val="7C05393D"/>
    <w:rsid w:val="7C52CF02"/>
    <w:rsid w:val="7C68BB26"/>
    <w:rsid w:val="7C6A1427"/>
    <w:rsid w:val="7CCBB0B5"/>
    <w:rsid w:val="7CE212DE"/>
    <w:rsid w:val="7CF0ABA6"/>
    <w:rsid w:val="7CFAE4C3"/>
    <w:rsid w:val="7D11658E"/>
    <w:rsid w:val="7D55505E"/>
    <w:rsid w:val="7D5E5C6B"/>
    <w:rsid w:val="7D611F23"/>
    <w:rsid w:val="7D8F7543"/>
    <w:rsid w:val="7DC25CA1"/>
    <w:rsid w:val="7DCEFF0E"/>
    <w:rsid w:val="7DD26E99"/>
    <w:rsid w:val="7DDB84FE"/>
    <w:rsid w:val="7E451B18"/>
    <w:rsid w:val="7E596D6D"/>
    <w:rsid w:val="7E617BE3"/>
    <w:rsid w:val="7EA2E8D3"/>
    <w:rsid w:val="7EB26617"/>
    <w:rsid w:val="7EEA931E"/>
    <w:rsid w:val="7EFE2878"/>
    <w:rsid w:val="7F1210AA"/>
    <w:rsid w:val="7F36479B"/>
    <w:rsid w:val="7F373DEC"/>
    <w:rsid w:val="7F5C2DE0"/>
    <w:rsid w:val="7F80EF4E"/>
    <w:rsid w:val="7FA35D74"/>
    <w:rsid w:val="7FC803AA"/>
    <w:rsid w:val="7FEBA6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D21C"/>
  <w15:docId w15:val="{9837C702-1567-4009-8CA9-DC57F648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7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421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8A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4A7D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7DA3"/>
  </w:style>
  <w:style w:type="paragraph" w:styleId="Footer">
    <w:name w:val="footer"/>
    <w:basedOn w:val="Normal"/>
    <w:link w:val="FooterChar"/>
    <w:uiPriority w:val="99"/>
    <w:semiHidden/>
    <w:unhideWhenUsed/>
    <w:rsid w:val="004A7D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A7DA3"/>
  </w:style>
  <w:style w:type="character" w:styleId="Hyperlink">
    <w:name w:val="Hyperlink"/>
    <w:basedOn w:val="DefaultParagraphFont"/>
    <w:uiPriority w:val="99"/>
    <w:unhideWhenUsed/>
    <w:rsid w:val="0009551A"/>
    <w:rPr>
      <w:color w:val="0563C1" w:themeColor="hyperlink"/>
      <w:u w:val="single"/>
    </w:rPr>
  </w:style>
  <w:style w:type="paragraph" w:styleId="BalloonText">
    <w:name w:val="Balloon Text"/>
    <w:basedOn w:val="Normal"/>
    <w:link w:val="BalloonTextChar"/>
    <w:uiPriority w:val="99"/>
    <w:semiHidden/>
    <w:unhideWhenUsed/>
    <w:rsid w:val="00545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E9F"/>
    <w:rPr>
      <w:rFonts w:ascii="Segoe UI" w:hAnsi="Segoe UI" w:cs="Segoe UI"/>
      <w:sz w:val="18"/>
      <w:szCs w:val="18"/>
    </w:rPr>
  </w:style>
  <w:style w:type="character" w:customStyle="1" w:styleId="apple-converted-space">
    <w:name w:val="apple-converted-space"/>
    <w:rsid w:val="0035175D"/>
  </w:style>
  <w:style w:type="character" w:styleId="Strong">
    <w:name w:val="Strong"/>
    <w:uiPriority w:val="22"/>
    <w:qFormat/>
    <w:rsid w:val="00FB36DF"/>
    <w:rPr>
      <w:b/>
      <w:bCs/>
    </w:rPr>
  </w:style>
  <w:style w:type="paragraph" w:styleId="NormalWeb">
    <w:name w:val="Normal (Web)"/>
    <w:basedOn w:val="Normal"/>
    <w:uiPriority w:val="99"/>
    <w:unhideWhenUsed/>
    <w:rsid w:val="00196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54799"/>
    <w:rPr>
      <w:color w:val="808080"/>
      <w:shd w:val="clear" w:color="auto" w:fill="E6E6E6"/>
    </w:rPr>
  </w:style>
  <w:style w:type="paragraph" w:customStyle="1" w:styleId="xxmsolistparagraph">
    <w:name w:val="x_xmsolistparagraph"/>
    <w:basedOn w:val="Normal"/>
    <w:rsid w:val="00286C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286C13"/>
  </w:style>
  <w:style w:type="table" w:styleId="TableGrid">
    <w:name w:val="Table Grid"/>
    <w:basedOn w:val="TableNormal"/>
    <w:uiPriority w:val="39"/>
    <w:rsid w:val="00FC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A77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7753"/>
  </w:style>
  <w:style w:type="character" w:customStyle="1" w:styleId="eop">
    <w:name w:val="eop"/>
    <w:basedOn w:val="DefaultParagraphFont"/>
    <w:rsid w:val="004A7753"/>
  </w:style>
  <w:style w:type="character" w:customStyle="1" w:styleId="spellingerror">
    <w:name w:val="spellingerror"/>
    <w:basedOn w:val="DefaultParagraphFont"/>
    <w:rsid w:val="00B4332B"/>
  </w:style>
  <w:style w:type="character" w:customStyle="1" w:styleId="contextualspellingandgrammarerror">
    <w:name w:val="contextualspellingandgrammarerror"/>
    <w:basedOn w:val="DefaultParagraphFont"/>
    <w:rsid w:val="00B0593B"/>
  </w:style>
  <w:style w:type="character" w:customStyle="1" w:styleId="currenthithighlight">
    <w:name w:val="currenthithighlight"/>
    <w:basedOn w:val="DefaultParagraphFont"/>
    <w:rsid w:val="00001B39"/>
  </w:style>
  <w:style w:type="character" w:customStyle="1" w:styleId="Heading2Char">
    <w:name w:val="Heading 2 Char"/>
    <w:basedOn w:val="DefaultParagraphFont"/>
    <w:link w:val="Heading2"/>
    <w:uiPriority w:val="9"/>
    <w:rsid w:val="00042172"/>
    <w:rPr>
      <w:rFonts w:ascii="Times New Roman" w:eastAsia="Times New Roman" w:hAnsi="Times New Roman" w:cs="Times New Roman"/>
      <w:b/>
      <w:bCs/>
      <w:sz w:val="36"/>
      <w:szCs w:val="36"/>
      <w:lang w:eastAsia="en-GB"/>
    </w:rPr>
  </w:style>
  <w:style w:type="character" w:customStyle="1" w:styleId="unsupportedobjecttext">
    <w:name w:val="unsupportedobjecttext"/>
    <w:basedOn w:val="DefaultParagraphFont"/>
    <w:rsid w:val="003331BD"/>
  </w:style>
  <w:style w:type="character" w:customStyle="1" w:styleId="mark34r0balkk">
    <w:name w:val="mark34r0balkk"/>
    <w:basedOn w:val="DefaultParagraphFont"/>
    <w:rsid w:val="0086675A"/>
  </w:style>
  <w:style w:type="character" w:customStyle="1" w:styleId="mark7o7gsxfr1">
    <w:name w:val="mark7o7gsxfr1"/>
    <w:basedOn w:val="DefaultParagraphFont"/>
    <w:rsid w:val="0086675A"/>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7890">
      <w:bodyDiv w:val="1"/>
      <w:marLeft w:val="0"/>
      <w:marRight w:val="0"/>
      <w:marTop w:val="0"/>
      <w:marBottom w:val="0"/>
      <w:divBdr>
        <w:top w:val="none" w:sz="0" w:space="0" w:color="auto"/>
        <w:left w:val="none" w:sz="0" w:space="0" w:color="auto"/>
        <w:bottom w:val="none" w:sz="0" w:space="0" w:color="auto"/>
        <w:right w:val="none" w:sz="0" w:space="0" w:color="auto"/>
      </w:divBdr>
    </w:div>
    <w:div w:id="143475101">
      <w:bodyDiv w:val="1"/>
      <w:marLeft w:val="0"/>
      <w:marRight w:val="0"/>
      <w:marTop w:val="0"/>
      <w:marBottom w:val="0"/>
      <w:divBdr>
        <w:top w:val="none" w:sz="0" w:space="0" w:color="auto"/>
        <w:left w:val="none" w:sz="0" w:space="0" w:color="auto"/>
        <w:bottom w:val="none" w:sz="0" w:space="0" w:color="auto"/>
        <w:right w:val="none" w:sz="0" w:space="0" w:color="auto"/>
      </w:divBdr>
    </w:div>
    <w:div w:id="240869123">
      <w:bodyDiv w:val="1"/>
      <w:marLeft w:val="0"/>
      <w:marRight w:val="0"/>
      <w:marTop w:val="0"/>
      <w:marBottom w:val="0"/>
      <w:divBdr>
        <w:top w:val="none" w:sz="0" w:space="0" w:color="auto"/>
        <w:left w:val="none" w:sz="0" w:space="0" w:color="auto"/>
        <w:bottom w:val="none" w:sz="0" w:space="0" w:color="auto"/>
        <w:right w:val="none" w:sz="0" w:space="0" w:color="auto"/>
      </w:divBdr>
      <w:divsChild>
        <w:div w:id="684215552">
          <w:marLeft w:val="0"/>
          <w:marRight w:val="0"/>
          <w:marTop w:val="0"/>
          <w:marBottom w:val="0"/>
          <w:divBdr>
            <w:top w:val="none" w:sz="0" w:space="0" w:color="auto"/>
            <w:left w:val="none" w:sz="0" w:space="0" w:color="auto"/>
            <w:bottom w:val="none" w:sz="0" w:space="0" w:color="auto"/>
            <w:right w:val="none" w:sz="0" w:space="0" w:color="auto"/>
          </w:divBdr>
        </w:div>
      </w:divsChild>
    </w:div>
    <w:div w:id="252477423">
      <w:bodyDiv w:val="1"/>
      <w:marLeft w:val="0"/>
      <w:marRight w:val="0"/>
      <w:marTop w:val="0"/>
      <w:marBottom w:val="0"/>
      <w:divBdr>
        <w:top w:val="none" w:sz="0" w:space="0" w:color="auto"/>
        <w:left w:val="none" w:sz="0" w:space="0" w:color="auto"/>
        <w:bottom w:val="none" w:sz="0" w:space="0" w:color="auto"/>
        <w:right w:val="none" w:sz="0" w:space="0" w:color="auto"/>
      </w:divBdr>
      <w:divsChild>
        <w:div w:id="174421948">
          <w:marLeft w:val="0"/>
          <w:marRight w:val="0"/>
          <w:marTop w:val="0"/>
          <w:marBottom w:val="0"/>
          <w:divBdr>
            <w:top w:val="none" w:sz="0" w:space="0" w:color="auto"/>
            <w:left w:val="none" w:sz="0" w:space="0" w:color="auto"/>
            <w:bottom w:val="none" w:sz="0" w:space="0" w:color="auto"/>
            <w:right w:val="none" w:sz="0" w:space="0" w:color="auto"/>
          </w:divBdr>
        </w:div>
        <w:div w:id="1178076864">
          <w:marLeft w:val="0"/>
          <w:marRight w:val="0"/>
          <w:marTop w:val="0"/>
          <w:marBottom w:val="0"/>
          <w:divBdr>
            <w:top w:val="none" w:sz="0" w:space="0" w:color="auto"/>
            <w:left w:val="none" w:sz="0" w:space="0" w:color="auto"/>
            <w:bottom w:val="none" w:sz="0" w:space="0" w:color="auto"/>
            <w:right w:val="none" w:sz="0" w:space="0" w:color="auto"/>
          </w:divBdr>
        </w:div>
      </w:divsChild>
    </w:div>
    <w:div w:id="309335469">
      <w:bodyDiv w:val="1"/>
      <w:marLeft w:val="0"/>
      <w:marRight w:val="0"/>
      <w:marTop w:val="0"/>
      <w:marBottom w:val="0"/>
      <w:divBdr>
        <w:top w:val="none" w:sz="0" w:space="0" w:color="auto"/>
        <w:left w:val="none" w:sz="0" w:space="0" w:color="auto"/>
        <w:bottom w:val="none" w:sz="0" w:space="0" w:color="auto"/>
        <w:right w:val="none" w:sz="0" w:space="0" w:color="auto"/>
      </w:divBdr>
      <w:divsChild>
        <w:div w:id="112871691">
          <w:marLeft w:val="0"/>
          <w:marRight w:val="0"/>
          <w:marTop w:val="0"/>
          <w:marBottom w:val="0"/>
          <w:divBdr>
            <w:top w:val="none" w:sz="0" w:space="0" w:color="auto"/>
            <w:left w:val="none" w:sz="0" w:space="0" w:color="auto"/>
            <w:bottom w:val="none" w:sz="0" w:space="0" w:color="auto"/>
            <w:right w:val="none" w:sz="0" w:space="0" w:color="auto"/>
          </w:divBdr>
        </w:div>
        <w:div w:id="862935245">
          <w:marLeft w:val="0"/>
          <w:marRight w:val="0"/>
          <w:marTop w:val="0"/>
          <w:marBottom w:val="0"/>
          <w:divBdr>
            <w:top w:val="none" w:sz="0" w:space="0" w:color="auto"/>
            <w:left w:val="none" w:sz="0" w:space="0" w:color="auto"/>
            <w:bottom w:val="none" w:sz="0" w:space="0" w:color="auto"/>
            <w:right w:val="none" w:sz="0" w:space="0" w:color="auto"/>
          </w:divBdr>
        </w:div>
        <w:div w:id="1205557533">
          <w:marLeft w:val="0"/>
          <w:marRight w:val="0"/>
          <w:marTop w:val="0"/>
          <w:marBottom w:val="0"/>
          <w:divBdr>
            <w:top w:val="none" w:sz="0" w:space="0" w:color="auto"/>
            <w:left w:val="none" w:sz="0" w:space="0" w:color="auto"/>
            <w:bottom w:val="none" w:sz="0" w:space="0" w:color="auto"/>
            <w:right w:val="none" w:sz="0" w:space="0" w:color="auto"/>
          </w:divBdr>
        </w:div>
        <w:div w:id="1293051067">
          <w:marLeft w:val="0"/>
          <w:marRight w:val="0"/>
          <w:marTop w:val="0"/>
          <w:marBottom w:val="0"/>
          <w:divBdr>
            <w:top w:val="none" w:sz="0" w:space="0" w:color="auto"/>
            <w:left w:val="none" w:sz="0" w:space="0" w:color="auto"/>
            <w:bottom w:val="none" w:sz="0" w:space="0" w:color="auto"/>
            <w:right w:val="none" w:sz="0" w:space="0" w:color="auto"/>
          </w:divBdr>
        </w:div>
        <w:div w:id="1540626016">
          <w:marLeft w:val="0"/>
          <w:marRight w:val="0"/>
          <w:marTop w:val="0"/>
          <w:marBottom w:val="0"/>
          <w:divBdr>
            <w:top w:val="none" w:sz="0" w:space="0" w:color="auto"/>
            <w:left w:val="none" w:sz="0" w:space="0" w:color="auto"/>
            <w:bottom w:val="none" w:sz="0" w:space="0" w:color="auto"/>
            <w:right w:val="none" w:sz="0" w:space="0" w:color="auto"/>
          </w:divBdr>
        </w:div>
        <w:div w:id="1645430450">
          <w:marLeft w:val="0"/>
          <w:marRight w:val="0"/>
          <w:marTop w:val="0"/>
          <w:marBottom w:val="0"/>
          <w:divBdr>
            <w:top w:val="none" w:sz="0" w:space="0" w:color="auto"/>
            <w:left w:val="none" w:sz="0" w:space="0" w:color="auto"/>
            <w:bottom w:val="none" w:sz="0" w:space="0" w:color="auto"/>
            <w:right w:val="none" w:sz="0" w:space="0" w:color="auto"/>
          </w:divBdr>
        </w:div>
        <w:div w:id="1828934874">
          <w:marLeft w:val="0"/>
          <w:marRight w:val="0"/>
          <w:marTop w:val="0"/>
          <w:marBottom w:val="0"/>
          <w:divBdr>
            <w:top w:val="none" w:sz="0" w:space="0" w:color="auto"/>
            <w:left w:val="none" w:sz="0" w:space="0" w:color="auto"/>
            <w:bottom w:val="none" w:sz="0" w:space="0" w:color="auto"/>
            <w:right w:val="none" w:sz="0" w:space="0" w:color="auto"/>
          </w:divBdr>
        </w:div>
        <w:div w:id="2104691640">
          <w:marLeft w:val="0"/>
          <w:marRight w:val="0"/>
          <w:marTop w:val="0"/>
          <w:marBottom w:val="0"/>
          <w:divBdr>
            <w:top w:val="none" w:sz="0" w:space="0" w:color="auto"/>
            <w:left w:val="none" w:sz="0" w:space="0" w:color="auto"/>
            <w:bottom w:val="none" w:sz="0" w:space="0" w:color="auto"/>
            <w:right w:val="none" w:sz="0" w:space="0" w:color="auto"/>
          </w:divBdr>
        </w:div>
      </w:divsChild>
    </w:div>
    <w:div w:id="384722418">
      <w:bodyDiv w:val="1"/>
      <w:marLeft w:val="0"/>
      <w:marRight w:val="0"/>
      <w:marTop w:val="0"/>
      <w:marBottom w:val="0"/>
      <w:divBdr>
        <w:top w:val="none" w:sz="0" w:space="0" w:color="auto"/>
        <w:left w:val="none" w:sz="0" w:space="0" w:color="auto"/>
        <w:bottom w:val="none" w:sz="0" w:space="0" w:color="auto"/>
        <w:right w:val="none" w:sz="0" w:space="0" w:color="auto"/>
      </w:divBdr>
    </w:div>
    <w:div w:id="559100182">
      <w:bodyDiv w:val="1"/>
      <w:marLeft w:val="0"/>
      <w:marRight w:val="0"/>
      <w:marTop w:val="0"/>
      <w:marBottom w:val="0"/>
      <w:divBdr>
        <w:top w:val="none" w:sz="0" w:space="0" w:color="auto"/>
        <w:left w:val="none" w:sz="0" w:space="0" w:color="auto"/>
        <w:bottom w:val="none" w:sz="0" w:space="0" w:color="auto"/>
        <w:right w:val="none" w:sz="0" w:space="0" w:color="auto"/>
      </w:divBdr>
      <w:divsChild>
        <w:div w:id="1050567528">
          <w:marLeft w:val="0"/>
          <w:marRight w:val="0"/>
          <w:marTop w:val="0"/>
          <w:marBottom w:val="0"/>
          <w:divBdr>
            <w:top w:val="none" w:sz="0" w:space="0" w:color="auto"/>
            <w:left w:val="none" w:sz="0" w:space="0" w:color="auto"/>
            <w:bottom w:val="none" w:sz="0" w:space="0" w:color="auto"/>
            <w:right w:val="none" w:sz="0" w:space="0" w:color="auto"/>
          </w:divBdr>
        </w:div>
      </w:divsChild>
    </w:div>
    <w:div w:id="564607364">
      <w:bodyDiv w:val="1"/>
      <w:marLeft w:val="0"/>
      <w:marRight w:val="0"/>
      <w:marTop w:val="0"/>
      <w:marBottom w:val="0"/>
      <w:divBdr>
        <w:top w:val="none" w:sz="0" w:space="0" w:color="auto"/>
        <w:left w:val="none" w:sz="0" w:space="0" w:color="auto"/>
        <w:bottom w:val="none" w:sz="0" w:space="0" w:color="auto"/>
        <w:right w:val="none" w:sz="0" w:space="0" w:color="auto"/>
      </w:divBdr>
    </w:div>
    <w:div w:id="647519060">
      <w:bodyDiv w:val="1"/>
      <w:marLeft w:val="0"/>
      <w:marRight w:val="0"/>
      <w:marTop w:val="0"/>
      <w:marBottom w:val="0"/>
      <w:divBdr>
        <w:top w:val="none" w:sz="0" w:space="0" w:color="auto"/>
        <w:left w:val="none" w:sz="0" w:space="0" w:color="auto"/>
        <w:bottom w:val="none" w:sz="0" w:space="0" w:color="auto"/>
        <w:right w:val="none" w:sz="0" w:space="0" w:color="auto"/>
      </w:divBdr>
    </w:div>
    <w:div w:id="733552188">
      <w:bodyDiv w:val="1"/>
      <w:marLeft w:val="0"/>
      <w:marRight w:val="0"/>
      <w:marTop w:val="0"/>
      <w:marBottom w:val="0"/>
      <w:divBdr>
        <w:top w:val="none" w:sz="0" w:space="0" w:color="auto"/>
        <w:left w:val="none" w:sz="0" w:space="0" w:color="auto"/>
        <w:bottom w:val="none" w:sz="0" w:space="0" w:color="auto"/>
        <w:right w:val="none" w:sz="0" w:space="0" w:color="auto"/>
      </w:divBdr>
    </w:div>
    <w:div w:id="801532297">
      <w:bodyDiv w:val="1"/>
      <w:marLeft w:val="0"/>
      <w:marRight w:val="0"/>
      <w:marTop w:val="0"/>
      <w:marBottom w:val="0"/>
      <w:divBdr>
        <w:top w:val="none" w:sz="0" w:space="0" w:color="auto"/>
        <w:left w:val="none" w:sz="0" w:space="0" w:color="auto"/>
        <w:bottom w:val="none" w:sz="0" w:space="0" w:color="auto"/>
        <w:right w:val="none" w:sz="0" w:space="0" w:color="auto"/>
      </w:divBdr>
      <w:divsChild>
        <w:div w:id="32655668">
          <w:marLeft w:val="0"/>
          <w:marRight w:val="0"/>
          <w:marTop w:val="0"/>
          <w:marBottom w:val="0"/>
          <w:divBdr>
            <w:top w:val="none" w:sz="0" w:space="0" w:color="auto"/>
            <w:left w:val="none" w:sz="0" w:space="0" w:color="auto"/>
            <w:bottom w:val="none" w:sz="0" w:space="0" w:color="auto"/>
            <w:right w:val="none" w:sz="0" w:space="0" w:color="auto"/>
          </w:divBdr>
        </w:div>
        <w:div w:id="1080836896">
          <w:marLeft w:val="0"/>
          <w:marRight w:val="0"/>
          <w:marTop w:val="0"/>
          <w:marBottom w:val="0"/>
          <w:divBdr>
            <w:top w:val="none" w:sz="0" w:space="0" w:color="auto"/>
            <w:left w:val="none" w:sz="0" w:space="0" w:color="auto"/>
            <w:bottom w:val="none" w:sz="0" w:space="0" w:color="auto"/>
            <w:right w:val="none" w:sz="0" w:space="0" w:color="auto"/>
          </w:divBdr>
        </w:div>
        <w:div w:id="1584100903">
          <w:marLeft w:val="0"/>
          <w:marRight w:val="0"/>
          <w:marTop w:val="0"/>
          <w:marBottom w:val="0"/>
          <w:divBdr>
            <w:top w:val="none" w:sz="0" w:space="0" w:color="auto"/>
            <w:left w:val="none" w:sz="0" w:space="0" w:color="auto"/>
            <w:bottom w:val="none" w:sz="0" w:space="0" w:color="auto"/>
            <w:right w:val="none" w:sz="0" w:space="0" w:color="auto"/>
          </w:divBdr>
        </w:div>
        <w:div w:id="1847597751">
          <w:marLeft w:val="0"/>
          <w:marRight w:val="0"/>
          <w:marTop w:val="0"/>
          <w:marBottom w:val="0"/>
          <w:divBdr>
            <w:top w:val="none" w:sz="0" w:space="0" w:color="auto"/>
            <w:left w:val="none" w:sz="0" w:space="0" w:color="auto"/>
            <w:bottom w:val="none" w:sz="0" w:space="0" w:color="auto"/>
            <w:right w:val="none" w:sz="0" w:space="0" w:color="auto"/>
          </w:divBdr>
        </w:div>
        <w:div w:id="1930382717">
          <w:marLeft w:val="0"/>
          <w:marRight w:val="0"/>
          <w:marTop w:val="0"/>
          <w:marBottom w:val="0"/>
          <w:divBdr>
            <w:top w:val="none" w:sz="0" w:space="0" w:color="auto"/>
            <w:left w:val="none" w:sz="0" w:space="0" w:color="auto"/>
            <w:bottom w:val="none" w:sz="0" w:space="0" w:color="auto"/>
            <w:right w:val="none" w:sz="0" w:space="0" w:color="auto"/>
          </w:divBdr>
        </w:div>
      </w:divsChild>
    </w:div>
    <w:div w:id="810100753">
      <w:bodyDiv w:val="1"/>
      <w:marLeft w:val="0"/>
      <w:marRight w:val="0"/>
      <w:marTop w:val="0"/>
      <w:marBottom w:val="0"/>
      <w:divBdr>
        <w:top w:val="none" w:sz="0" w:space="0" w:color="auto"/>
        <w:left w:val="none" w:sz="0" w:space="0" w:color="auto"/>
        <w:bottom w:val="none" w:sz="0" w:space="0" w:color="auto"/>
        <w:right w:val="none" w:sz="0" w:space="0" w:color="auto"/>
      </w:divBdr>
    </w:div>
    <w:div w:id="958489490">
      <w:bodyDiv w:val="1"/>
      <w:marLeft w:val="0"/>
      <w:marRight w:val="0"/>
      <w:marTop w:val="0"/>
      <w:marBottom w:val="0"/>
      <w:divBdr>
        <w:top w:val="none" w:sz="0" w:space="0" w:color="auto"/>
        <w:left w:val="none" w:sz="0" w:space="0" w:color="auto"/>
        <w:bottom w:val="none" w:sz="0" w:space="0" w:color="auto"/>
        <w:right w:val="none" w:sz="0" w:space="0" w:color="auto"/>
      </w:divBdr>
    </w:div>
    <w:div w:id="1096444355">
      <w:bodyDiv w:val="1"/>
      <w:marLeft w:val="0"/>
      <w:marRight w:val="0"/>
      <w:marTop w:val="0"/>
      <w:marBottom w:val="0"/>
      <w:divBdr>
        <w:top w:val="none" w:sz="0" w:space="0" w:color="auto"/>
        <w:left w:val="none" w:sz="0" w:space="0" w:color="auto"/>
        <w:bottom w:val="none" w:sz="0" w:space="0" w:color="auto"/>
        <w:right w:val="none" w:sz="0" w:space="0" w:color="auto"/>
      </w:divBdr>
    </w:div>
    <w:div w:id="1131435474">
      <w:bodyDiv w:val="1"/>
      <w:marLeft w:val="0"/>
      <w:marRight w:val="0"/>
      <w:marTop w:val="0"/>
      <w:marBottom w:val="0"/>
      <w:divBdr>
        <w:top w:val="none" w:sz="0" w:space="0" w:color="auto"/>
        <w:left w:val="none" w:sz="0" w:space="0" w:color="auto"/>
        <w:bottom w:val="none" w:sz="0" w:space="0" w:color="auto"/>
        <w:right w:val="none" w:sz="0" w:space="0" w:color="auto"/>
      </w:divBdr>
    </w:div>
    <w:div w:id="1139345600">
      <w:bodyDiv w:val="1"/>
      <w:marLeft w:val="0"/>
      <w:marRight w:val="0"/>
      <w:marTop w:val="0"/>
      <w:marBottom w:val="0"/>
      <w:divBdr>
        <w:top w:val="none" w:sz="0" w:space="0" w:color="auto"/>
        <w:left w:val="none" w:sz="0" w:space="0" w:color="auto"/>
        <w:bottom w:val="none" w:sz="0" w:space="0" w:color="auto"/>
        <w:right w:val="none" w:sz="0" w:space="0" w:color="auto"/>
      </w:divBdr>
    </w:div>
    <w:div w:id="1156143127">
      <w:bodyDiv w:val="1"/>
      <w:marLeft w:val="0"/>
      <w:marRight w:val="0"/>
      <w:marTop w:val="0"/>
      <w:marBottom w:val="0"/>
      <w:divBdr>
        <w:top w:val="none" w:sz="0" w:space="0" w:color="auto"/>
        <w:left w:val="none" w:sz="0" w:space="0" w:color="auto"/>
        <w:bottom w:val="none" w:sz="0" w:space="0" w:color="auto"/>
        <w:right w:val="none" w:sz="0" w:space="0" w:color="auto"/>
      </w:divBdr>
      <w:divsChild>
        <w:div w:id="121310496">
          <w:marLeft w:val="0"/>
          <w:marRight w:val="0"/>
          <w:marTop w:val="0"/>
          <w:marBottom w:val="0"/>
          <w:divBdr>
            <w:top w:val="none" w:sz="0" w:space="0" w:color="auto"/>
            <w:left w:val="none" w:sz="0" w:space="0" w:color="auto"/>
            <w:bottom w:val="none" w:sz="0" w:space="0" w:color="auto"/>
            <w:right w:val="none" w:sz="0" w:space="0" w:color="auto"/>
          </w:divBdr>
        </w:div>
        <w:div w:id="169219815">
          <w:marLeft w:val="0"/>
          <w:marRight w:val="0"/>
          <w:marTop w:val="0"/>
          <w:marBottom w:val="0"/>
          <w:divBdr>
            <w:top w:val="none" w:sz="0" w:space="0" w:color="auto"/>
            <w:left w:val="none" w:sz="0" w:space="0" w:color="auto"/>
            <w:bottom w:val="none" w:sz="0" w:space="0" w:color="auto"/>
            <w:right w:val="none" w:sz="0" w:space="0" w:color="auto"/>
          </w:divBdr>
        </w:div>
        <w:div w:id="215820013">
          <w:marLeft w:val="0"/>
          <w:marRight w:val="0"/>
          <w:marTop w:val="0"/>
          <w:marBottom w:val="0"/>
          <w:divBdr>
            <w:top w:val="none" w:sz="0" w:space="0" w:color="auto"/>
            <w:left w:val="none" w:sz="0" w:space="0" w:color="auto"/>
            <w:bottom w:val="none" w:sz="0" w:space="0" w:color="auto"/>
            <w:right w:val="none" w:sz="0" w:space="0" w:color="auto"/>
          </w:divBdr>
        </w:div>
        <w:div w:id="270868830">
          <w:marLeft w:val="0"/>
          <w:marRight w:val="0"/>
          <w:marTop w:val="0"/>
          <w:marBottom w:val="0"/>
          <w:divBdr>
            <w:top w:val="none" w:sz="0" w:space="0" w:color="auto"/>
            <w:left w:val="none" w:sz="0" w:space="0" w:color="auto"/>
            <w:bottom w:val="none" w:sz="0" w:space="0" w:color="auto"/>
            <w:right w:val="none" w:sz="0" w:space="0" w:color="auto"/>
          </w:divBdr>
        </w:div>
        <w:div w:id="344674446">
          <w:marLeft w:val="0"/>
          <w:marRight w:val="0"/>
          <w:marTop w:val="0"/>
          <w:marBottom w:val="0"/>
          <w:divBdr>
            <w:top w:val="none" w:sz="0" w:space="0" w:color="auto"/>
            <w:left w:val="none" w:sz="0" w:space="0" w:color="auto"/>
            <w:bottom w:val="none" w:sz="0" w:space="0" w:color="auto"/>
            <w:right w:val="none" w:sz="0" w:space="0" w:color="auto"/>
          </w:divBdr>
        </w:div>
        <w:div w:id="427698280">
          <w:marLeft w:val="0"/>
          <w:marRight w:val="0"/>
          <w:marTop w:val="0"/>
          <w:marBottom w:val="0"/>
          <w:divBdr>
            <w:top w:val="none" w:sz="0" w:space="0" w:color="auto"/>
            <w:left w:val="none" w:sz="0" w:space="0" w:color="auto"/>
            <w:bottom w:val="none" w:sz="0" w:space="0" w:color="auto"/>
            <w:right w:val="none" w:sz="0" w:space="0" w:color="auto"/>
          </w:divBdr>
        </w:div>
        <w:div w:id="479616282">
          <w:marLeft w:val="0"/>
          <w:marRight w:val="0"/>
          <w:marTop w:val="0"/>
          <w:marBottom w:val="0"/>
          <w:divBdr>
            <w:top w:val="none" w:sz="0" w:space="0" w:color="auto"/>
            <w:left w:val="none" w:sz="0" w:space="0" w:color="auto"/>
            <w:bottom w:val="none" w:sz="0" w:space="0" w:color="auto"/>
            <w:right w:val="none" w:sz="0" w:space="0" w:color="auto"/>
          </w:divBdr>
        </w:div>
        <w:div w:id="481968460">
          <w:marLeft w:val="0"/>
          <w:marRight w:val="0"/>
          <w:marTop w:val="0"/>
          <w:marBottom w:val="0"/>
          <w:divBdr>
            <w:top w:val="none" w:sz="0" w:space="0" w:color="auto"/>
            <w:left w:val="none" w:sz="0" w:space="0" w:color="auto"/>
            <w:bottom w:val="none" w:sz="0" w:space="0" w:color="auto"/>
            <w:right w:val="none" w:sz="0" w:space="0" w:color="auto"/>
          </w:divBdr>
        </w:div>
        <w:div w:id="506284833">
          <w:marLeft w:val="0"/>
          <w:marRight w:val="0"/>
          <w:marTop w:val="0"/>
          <w:marBottom w:val="0"/>
          <w:divBdr>
            <w:top w:val="none" w:sz="0" w:space="0" w:color="auto"/>
            <w:left w:val="none" w:sz="0" w:space="0" w:color="auto"/>
            <w:bottom w:val="none" w:sz="0" w:space="0" w:color="auto"/>
            <w:right w:val="none" w:sz="0" w:space="0" w:color="auto"/>
          </w:divBdr>
        </w:div>
        <w:div w:id="523784748">
          <w:marLeft w:val="0"/>
          <w:marRight w:val="0"/>
          <w:marTop w:val="0"/>
          <w:marBottom w:val="0"/>
          <w:divBdr>
            <w:top w:val="none" w:sz="0" w:space="0" w:color="auto"/>
            <w:left w:val="none" w:sz="0" w:space="0" w:color="auto"/>
            <w:bottom w:val="none" w:sz="0" w:space="0" w:color="auto"/>
            <w:right w:val="none" w:sz="0" w:space="0" w:color="auto"/>
          </w:divBdr>
        </w:div>
        <w:div w:id="594632501">
          <w:marLeft w:val="0"/>
          <w:marRight w:val="0"/>
          <w:marTop w:val="0"/>
          <w:marBottom w:val="0"/>
          <w:divBdr>
            <w:top w:val="none" w:sz="0" w:space="0" w:color="auto"/>
            <w:left w:val="none" w:sz="0" w:space="0" w:color="auto"/>
            <w:bottom w:val="none" w:sz="0" w:space="0" w:color="auto"/>
            <w:right w:val="none" w:sz="0" w:space="0" w:color="auto"/>
          </w:divBdr>
        </w:div>
        <w:div w:id="594750851">
          <w:marLeft w:val="0"/>
          <w:marRight w:val="0"/>
          <w:marTop w:val="0"/>
          <w:marBottom w:val="0"/>
          <w:divBdr>
            <w:top w:val="none" w:sz="0" w:space="0" w:color="auto"/>
            <w:left w:val="none" w:sz="0" w:space="0" w:color="auto"/>
            <w:bottom w:val="none" w:sz="0" w:space="0" w:color="auto"/>
            <w:right w:val="none" w:sz="0" w:space="0" w:color="auto"/>
          </w:divBdr>
        </w:div>
        <w:div w:id="596641843">
          <w:marLeft w:val="0"/>
          <w:marRight w:val="0"/>
          <w:marTop w:val="0"/>
          <w:marBottom w:val="0"/>
          <w:divBdr>
            <w:top w:val="none" w:sz="0" w:space="0" w:color="auto"/>
            <w:left w:val="none" w:sz="0" w:space="0" w:color="auto"/>
            <w:bottom w:val="none" w:sz="0" w:space="0" w:color="auto"/>
            <w:right w:val="none" w:sz="0" w:space="0" w:color="auto"/>
          </w:divBdr>
        </w:div>
        <w:div w:id="635454024">
          <w:marLeft w:val="0"/>
          <w:marRight w:val="0"/>
          <w:marTop w:val="0"/>
          <w:marBottom w:val="0"/>
          <w:divBdr>
            <w:top w:val="none" w:sz="0" w:space="0" w:color="auto"/>
            <w:left w:val="none" w:sz="0" w:space="0" w:color="auto"/>
            <w:bottom w:val="none" w:sz="0" w:space="0" w:color="auto"/>
            <w:right w:val="none" w:sz="0" w:space="0" w:color="auto"/>
          </w:divBdr>
        </w:div>
        <w:div w:id="694502157">
          <w:marLeft w:val="0"/>
          <w:marRight w:val="0"/>
          <w:marTop w:val="0"/>
          <w:marBottom w:val="0"/>
          <w:divBdr>
            <w:top w:val="none" w:sz="0" w:space="0" w:color="auto"/>
            <w:left w:val="none" w:sz="0" w:space="0" w:color="auto"/>
            <w:bottom w:val="none" w:sz="0" w:space="0" w:color="auto"/>
            <w:right w:val="none" w:sz="0" w:space="0" w:color="auto"/>
          </w:divBdr>
        </w:div>
        <w:div w:id="720325674">
          <w:marLeft w:val="0"/>
          <w:marRight w:val="0"/>
          <w:marTop w:val="0"/>
          <w:marBottom w:val="0"/>
          <w:divBdr>
            <w:top w:val="none" w:sz="0" w:space="0" w:color="auto"/>
            <w:left w:val="none" w:sz="0" w:space="0" w:color="auto"/>
            <w:bottom w:val="none" w:sz="0" w:space="0" w:color="auto"/>
            <w:right w:val="none" w:sz="0" w:space="0" w:color="auto"/>
          </w:divBdr>
        </w:div>
        <w:div w:id="794829481">
          <w:marLeft w:val="0"/>
          <w:marRight w:val="0"/>
          <w:marTop w:val="0"/>
          <w:marBottom w:val="0"/>
          <w:divBdr>
            <w:top w:val="none" w:sz="0" w:space="0" w:color="auto"/>
            <w:left w:val="none" w:sz="0" w:space="0" w:color="auto"/>
            <w:bottom w:val="none" w:sz="0" w:space="0" w:color="auto"/>
            <w:right w:val="none" w:sz="0" w:space="0" w:color="auto"/>
          </w:divBdr>
        </w:div>
        <w:div w:id="1242105929">
          <w:marLeft w:val="0"/>
          <w:marRight w:val="0"/>
          <w:marTop w:val="0"/>
          <w:marBottom w:val="0"/>
          <w:divBdr>
            <w:top w:val="none" w:sz="0" w:space="0" w:color="auto"/>
            <w:left w:val="none" w:sz="0" w:space="0" w:color="auto"/>
            <w:bottom w:val="none" w:sz="0" w:space="0" w:color="auto"/>
            <w:right w:val="none" w:sz="0" w:space="0" w:color="auto"/>
          </w:divBdr>
        </w:div>
        <w:div w:id="1319269188">
          <w:marLeft w:val="0"/>
          <w:marRight w:val="0"/>
          <w:marTop w:val="0"/>
          <w:marBottom w:val="0"/>
          <w:divBdr>
            <w:top w:val="none" w:sz="0" w:space="0" w:color="auto"/>
            <w:left w:val="none" w:sz="0" w:space="0" w:color="auto"/>
            <w:bottom w:val="none" w:sz="0" w:space="0" w:color="auto"/>
            <w:right w:val="none" w:sz="0" w:space="0" w:color="auto"/>
          </w:divBdr>
        </w:div>
        <w:div w:id="1492332872">
          <w:marLeft w:val="0"/>
          <w:marRight w:val="0"/>
          <w:marTop w:val="0"/>
          <w:marBottom w:val="0"/>
          <w:divBdr>
            <w:top w:val="none" w:sz="0" w:space="0" w:color="auto"/>
            <w:left w:val="none" w:sz="0" w:space="0" w:color="auto"/>
            <w:bottom w:val="none" w:sz="0" w:space="0" w:color="auto"/>
            <w:right w:val="none" w:sz="0" w:space="0" w:color="auto"/>
          </w:divBdr>
        </w:div>
        <w:div w:id="1615285828">
          <w:marLeft w:val="0"/>
          <w:marRight w:val="0"/>
          <w:marTop w:val="0"/>
          <w:marBottom w:val="0"/>
          <w:divBdr>
            <w:top w:val="none" w:sz="0" w:space="0" w:color="auto"/>
            <w:left w:val="none" w:sz="0" w:space="0" w:color="auto"/>
            <w:bottom w:val="none" w:sz="0" w:space="0" w:color="auto"/>
            <w:right w:val="none" w:sz="0" w:space="0" w:color="auto"/>
          </w:divBdr>
        </w:div>
        <w:div w:id="1681007410">
          <w:marLeft w:val="0"/>
          <w:marRight w:val="0"/>
          <w:marTop w:val="0"/>
          <w:marBottom w:val="0"/>
          <w:divBdr>
            <w:top w:val="none" w:sz="0" w:space="0" w:color="auto"/>
            <w:left w:val="none" w:sz="0" w:space="0" w:color="auto"/>
            <w:bottom w:val="none" w:sz="0" w:space="0" w:color="auto"/>
            <w:right w:val="none" w:sz="0" w:space="0" w:color="auto"/>
          </w:divBdr>
        </w:div>
        <w:div w:id="1733775751">
          <w:marLeft w:val="0"/>
          <w:marRight w:val="0"/>
          <w:marTop w:val="0"/>
          <w:marBottom w:val="0"/>
          <w:divBdr>
            <w:top w:val="none" w:sz="0" w:space="0" w:color="auto"/>
            <w:left w:val="none" w:sz="0" w:space="0" w:color="auto"/>
            <w:bottom w:val="none" w:sz="0" w:space="0" w:color="auto"/>
            <w:right w:val="none" w:sz="0" w:space="0" w:color="auto"/>
          </w:divBdr>
        </w:div>
        <w:div w:id="1992709428">
          <w:marLeft w:val="0"/>
          <w:marRight w:val="0"/>
          <w:marTop w:val="0"/>
          <w:marBottom w:val="0"/>
          <w:divBdr>
            <w:top w:val="none" w:sz="0" w:space="0" w:color="auto"/>
            <w:left w:val="none" w:sz="0" w:space="0" w:color="auto"/>
            <w:bottom w:val="none" w:sz="0" w:space="0" w:color="auto"/>
            <w:right w:val="none" w:sz="0" w:space="0" w:color="auto"/>
          </w:divBdr>
        </w:div>
        <w:div w:id="2062248289">
          <w:marLeft w:val="0"/>
          <w:marRight w:val="0"/>
          <w:marTop w:val="0"/>
          <w:marBottom w:val="0"/>
          <w:divBdr>
            <w:top w:val="none" w:sz="0" w:space="0" w:color="auto"/>
            <w:left w:val="none" w:sz="0" w:space="0" w:color="auto"/>
            <w:bottom w:val="none" w:sz="0" w:space="0" w:color="auto"/>
            <w:right w:val="none" w:sz="0" w:space="0" w:color="auto"/>
          </w:divBdr>
        </w:div>
        <w:div w:id="2083944785">
          <w:marLeft w:val="0"/>
          <w:marRight w:val="0"/>
          <w:marTop w:val="0"/>
          <w:marBottom w:val="0"/>
          <w:divBdr>
            <w:top w:val="none" w:sz="0" w:space="0" w:color="auto"/>
            <w:left w:val="none" w:sz="0" w:space="0" w:color="auto"/>
            <w:bottom w:val="none" w:sz="0" w:space="0" w:color="auto"/>
            <w:right w:val="none" w:sz="0" w:space="0" w:color="auto"/>
          </w:divBdr>
        </w:div>
        <w:div w:id="2084327159">
          <w:marLeft w:val="0"/>
          <w:marRight w:val="0"/>
          <w:marTop w:val="0"/>
          <w:marBottom w:val="0"/>
          <w:divBdr>
            <w:top w:val="none" w:sz="0" w:space="0" w:color="auto"/>
            <w:left w:val="none" w:sz="0" w:space="0" w:color="auto"/>
            <w:bottom w:val="none" w:sz="0" w:space="0" w:color="auto"/>
            <w:right w:val="none" w:sz="0" w:space="0" w:color="auto"/>
          </w:divBdr>
        </w:div>
      </w:divsChild>
    </w:div>
    <w:div w:id="1167791981">
      <w:bodyDiv w:val="1"/>
      <w:marLeft w:val="0"/>
      <w:marRight w:val="0"/>
      <w:marTop w:val="0"/>
      <w:marBottom w:val="0"/>
      <w:divBdr>
        <w:top w:val="none" w:sz="0" w:space="0" w:color="auto"/>
        <w:left w:val="none" w:sz="0" w:space="0" w:color="auto"/>
        <w:bottom w:val="none" w:sz="0" w:space="0" w:color="auto"/>
        <w:right w:val="none" w:sz="0" w:space="0" w:color="auto"/>
      </w:divBdr>
      <w:divsChild>
        <w:div w:id="512232328">
          <w:marLeft w:val="0"/>
          <w:marRight w:val="0"/>
          <w:marTop w:val="0"/>
          <w:marBottom w:val="0"/>
          <w:divBdr>
            <w:top w:val="none" w:sz="0" w:space="0" w:color="auto"/>
            <w:left w:val="none" w:sz="0" w:space="0" w:color="auto"/>
            <w:bottom w:val="none" w:sz="0" w:space="0" w:color="auto"/>
            <w:right w:val="none" w:sz="0" w:space="0" w:color="auto"/>
          </w:divBdr>
        </w:div>
        <w:div w:id="820969561">
          <w:marLeft w:val="0"/>
          <w:marRight w:val="0"/>
          <w:marTop w:val="0"/>
          <w:marBottom w:val="0"/>
          <w:divBdr>
            <w:top w:val="none" w:sz="0" w:space="0" w:color="auto"/>
            <w:left w:val="none" w:sz="0" w:space="0" w:color="auto"/>
            <w:bottom w:val="none" w:sz="0" w:space="0" w:color="auto"/>
            <w:right w:val="none" w:sz="0" w:space="0" w:color="auto"/>
          </w:divBdr>
        </w:div>
        <w:div w:id="1054085232">
          <w:marLeft w:val="0"/>
          <w:marRight w:val="0"/>
          <w:marTop w:val="0"/>
          <w:marBottom w:val="0"/>
          <w:divBdr>
            <w:top w:val="none" w:sz="0" w:space="0" w:color="auto"/>
            <w:left w:val="none" w:sz="0" w:space="0" w:color="auto"/>
            <w:bottom w:val="none" w:sz="0" w:space="0" w:color="auto"/>
            <w:right w:val="none" w:sz="0" w:space="0" w:color="auto"/>
          </w:divBdr>
        </w:div>
        <w:div w:id="1082722850">
          <w:marLeft w:val="0"/>
          <w:marRight w:val="0"/>
          <w:marTop w:val="0"/>
          <w:marBottom w:val="0"/>
          <w:divBdr>
            <w:top w:val="none" w:sz="0" w:space="0" w:color="auto"/>
            <w:left w:val="none" w:sz="0" w:space="0" w:color="auto"/>
            <w:bottom w:val="none" w:sz="0" w:space="0" w:color="auto"/>
            <w:right w:val="none" w:sz="0" w:space="0" w:color="auto"/>
          </w:divBdr>
        </w:div>
        <w:div w:id="1287852009">
          <w:marLeft w:val="0"/>
          <w:marRight w:val="0"/>
          <w:marTop w:val="0"/>
          <w:marBottom w:val="0"/>
          <w:divBdr>
            <w:top w:val="none" w:sz="0" w:space="0" w:color="auto"/>
            <w:left w:val="none" w:sz="0" w:space="0" w:color="auto"/>
            <w:bottom w:val="none" w:sz="0" w:space="0" w:color="auto"/>
            <w:right w:val="none" w:sz="0" w:space="0" w:color="auto"/>
          </w:divBdr>
        </w:div>
        <w:div w:id="1342706307">
          <w:marLeft w:val="0"/>
          <w:marRight w:val="0"/>
          <w:marTop w:val="0"/>
          <w:marBottom w:val="0"/>
          <w:divBdr>
            <w:top w:val="none" w:sz="0" w:space="0" w:color="auto"/>
            <w:left w:val="none" w:sz="0" w:space="0" w:color="auto"/>
            <w:bottom w:val="none" w:sz="0" w:space="0" w:color="auto"/>
            <w:right w:val="none" w:sz="0" w:space="0" w:color="auto"/>
          </w:divBdr>
        </w:div>
        <w:div w:id="1873957228">
          <w:marLeft w:val="0"/>
          <w:marRight w:val="0"/>
          <w:marTop w:val="0"/>
          <w:marBottom w:val="0"/>
          <w:divBdr>
            <w:top w:val="none" w:sz="0" w:space="0" w:color="auto"/>
            <w:left w:val="none" w:sz="0" w:space="0" w:color="auto"/>
            <w:bottom w:val="none" w:sz="0" w:space="0" w:color="auto"/>
            <w:right w:val="none" w:sz="0" w:space="0" w:color="auto"/>
          </w:divBdr>
        </w:div>
        <w:div w:id="1991983326">
          <w:marLeft w:val="0"/>
          <w:marRight w:val="0"/>
          <w:marTop w:val="0"/>
          <w:marBottom w:val="0"/>
          <w:divBdr>
            <w:top w:val="none" w:sz="0" w:space="0" w:color="auto"/>
            <w:left w:val="none" w:sz="0" w:space="0" w:color="auto"/>
            <w:bottom w:val="none" w:sz="0" w:space="0" w:color="auto"/>
            <w:right w:val="none" w:sz="0" w:space="0" w:color="auto"/>
          </w:divBdr>
        </w:div>
      </w:divsChild>
    </w:div>
    <w:div w:id="1255672935">
      <w:bodyDiv w:val="1"/>
      <w:marLeft w:val="0"/>
      <w:marRight w:val="0"/>
      <w:marTop w:val="0"/>
      <w:marBottom w:val="0"/>
      <w:divBdr>
        <w:top w:val="none" w:sz="0" w:space="0" w:color="auto"/>
        <w:left w:val="none" w:sz="0" w:space="0" w:color="auto"/>
        <w:bottom w:val="none" w:sz="0" w:space="0" w:color="auto"/>
        <w:right w:val="none" w:sz="0" w:space="0" w:color="auto"/>
      </w:divBdr>
    </w:div>
    <w:div w:id="1262951724">
      <w:bodyDiv w:val="1"/>
      <w:marLeft w:val="0"/>
      <w:marRight w:val="0"/>
      <w:marTop w:val="0"/>
      <w:marBottom w:val="0"/>
      <w:divBdr>
        <w:top w:val="none" w:sz="0" w:space="0" w:color="auto"/>
        <w:left w:val="none" w:sz="0" w:space="0" w:color="auto"/>
        <w:bottom w:val="none" w:sz="0" w:space="0" w:color="auto"/>
        <w:right w:val="none" w:sz="0" w:space="0" w:color="auto"/>
      </w:divBdr>
      <w:divsChild>
        <w:div w:id="1363167719">
          <w:marLeft w:val="0"/>
          <w:marRight w:val="0"/>
          <w:marTop w:val="0"/>
          <w:marBottom w:val="0"/>
          <w:divBdr>
            <w:top w:val="none" w:sz="0" w:space="0" w:color="auto"/>
            <w:left w:val="none" w:sz="0" w:space="0" w:color="auto"/>
            <w:bottom w:val="none" w:sz="0" w:space="0" w:color="auto"/>
            <w:right w:val="none" w:sz="0" w:space="0" w:color="auto"/>
          </w:divBdr>
        </w:div>
        <w:div w:id="1332760617">
          <w:marLeft w:val="0"/>
          <w:marRight w:val="0"/>
          <w:marTop w:val="0"/>
          <w:marBottom w:val="0"/>
          <w:divBdr>
            <w:top w:val="none" w:sz="0" w:space="0" w:color="auto"/>
            <w:left w:val="none" w:sz="0" w:space="0" w:color="auto"/>
            <w:bottom w:val="none" w:sz="0" w:space="0" w:color="auto"/>
            <w:right w:val="none" w:sz="0" w:space="0" w:color="auto"/>
          </w:divBdr>
        </w:div>
      </w:divsChild>
    </w:div>
    <w:div w:id="1361591355">
      <w:bodyDiv w:val="1"/>
      <w:marLeft w:val="0"/>
      <w:marRight w:val="0"/>
      <w:marTop w:val="0"/>
      <w:marBottom w:val="0"/>
      <w:divBdr>
        <w:top w:val="none" w:sz="0" w:space="0" w:color="auto"/>
        <w:left w:val="none" w:sz="0" w:space="0" w:color="auto"/>
        <w:bottom w:val="none" w:sz="0" w:space="0" w:color="auto"/>
        <w:right w:val="none" w:sz="0" w:space="0" w:color="auto"/>
      </w:divBdr>
    </w:div>
    <w:div w:id="1521551121">
      <w:bodyDiv w:val="1"/>
      <w:marLeft w:val="0"/>
      <w:marRight w:val="0"/>
      <w:marTop w:val="0"/>
      <w:marBottom w:val="0"/>
      <w:divBdr>
        <w:top w:val="none" w:sz="0" w:space="0" w:color="auto"/>
        <w:left w:val="none" w:sz="0" w:space="0" w:color="auto"/>
        <w:bottom w:val="none" w:sz="0" w:space="0" w:color="auto"/>
        <w:right w:val="none" w:sz="0" w:space="0" w:color="auto"/>
      </w:divBdr>
    </w:div>
    <w:div w:id="1597590379">
      <w:bodyDiv w:val="1"/>
      <w:marLeft w:val="0"/>
      <w:marRight w:val="0"/>
      <w:marTop w:val="0"/>
      <w:marBottom w:val="0"/>
      <w:divBdr>
        <w:top w:val="none" w:sz="0" w:space="0" w:color="auto"/>
        <w:left w:val="none" w:sz="0" w:space="0" w:color="auto"/>
        <w:bottom w:val="none" w:sz="0" w:space="0" w:color="auto"/>
        <w:right w:val="none" w:sz="0" w:space="0" w:color="auto"/>
      </w:divBdr>
    </w:div>
    <w:div w:id="1601572419">
      <w:bodyDiv w:val="1"/>
      <w:marLeft w:val="0"/>
      <w:marRight w:val="0"/>
      <w:marTop w:val="0"/>
      <w:marBottom w:val="0"/>
      <w:divBdr>
        <w:top w:val="none" w:sz="0" w:space="0" w:color="auto"/>
        <w:left w:val="none" w:sz="0" w:space="0" w:color="auto"/>
        <w:bottom w:val="none" w:sz="0" w:space="0" w:color="auto"/>
        <w:right w:val="none" w:sz="0" w:space="0" w:color="auto"/>
      </w:divBdr>
    </w:div>
    <w:div w:id="1705448983">
      <w:bodyDiv w:val="1"/>
      <w:marLeft w:val="0"/>
      <w:marRight w:val="0"/>
      <w:marTop w:val="0"/>
      <w:marBottom w:val="0"/>
      <w:divBdr>
        <w:top w:val="none" w:sz="0" w:space="0" w:color="auto"/>
        <w:left w:val="none" w:sz="0" w:space="0" w:color="auto"/>
        <w:bottom w:val="none" w:sz="0" w:space="0" w:color="auto"/>
        <w:right w:val="none" w:sz="0" w:space="0" w:color="auto"/>
      </w:divBdr>
    </w:div>
    <w:div w:id="1812937435">
      <w:bodyDiv w:val="1"/>
      <w:marLeft w:val="0"/>
      <w:marRight w:val="0"/>
      <w:marTop w:val="0"/>
      <w:marBottom w:val="0"/>
      <w:divBdr>
        <w:top w:val="none" w:sz="0" w:space="0" w:color="auto"/>
        <w:left w:val="none" w:sz="0" w:space="0" w:color="auto"/>
        <w:bottom w:val="none" w:sz="0" w:space="0" w:color="auto"/>
        <w:right w:val="none" w:sz="0" w:space="0" w:color="auto"/>
      </w:divBdr>
      <w:divsChild>
        <w:div w:id="127943523">
          <w:marLeft w:val="0"/>
          <w:marRight w:val="0"/>
          <w:marTop w:val="0"/>
          <w:marBottom w:val="0"/>
          <w:divBdr>
            <w:top w:val="none" w:sz="0" w:space="0" w:color="auto"/>
            <w:left w:val="none" w:sz="0" w:space="0" w:color="auto"/>
            <w:bottom w:val="none" w:sz="0" w:space="0" w:color="auto"/>
            <w:right w:val="none" w:sz="0" w:space="0" w:color="auto"/>
          </w:divBdr>
        </w:div>
        <w:div w:id="972364334">
          <w:marLeft w:val="0"/>
          <w:marRight w:val="0"/>
          <w:marTop w:val="0"/>
          <w:marBottom w:val="0"/>
          <w:divBdr>
            <w:top w:val="none" w:sz="0" w:space="0" w:color="auto"/>
            <w:left w:val="none" w:sz="0" w:space="0" w:color="auto"/>
            <w:bottom w:val="none" w:sz="0" w:space="0" w:color="auto"/>
            <w:right w:val="none" w:sz="0" w:space="0" w:color="auto"/>
          </w:divBdr>
        </w:div>
        <w:div w:id="1143427481">
          <w:marLeft w:val="0"/>
          <w:marRight w:val="0"/>
          <w:marTop w:val="0"/>
          <w:marBottom w:val="0"/>
          <w:divBdr>
            <w:top w:val="none" w:sz="0" w:space="0" w:color="auto"/>
            <w:left w:val="none" w:sz="0" w:space="0" w:color="auto"/>
            <w:bottom w:val="none" w:sz="0" w:space="0" w:color="auto"/>
            <w:right w:val="none" w:sz="0" w:space="0" w:color="auto"/>
          </w:divBdr>
        </w:div>
        <w:div w:id="1330937091">
          <w:marLeft w:val="0"/>
          <w:marRight w:val="0"/>
          <w:marTop w:val="0"/>
          <w:marBottom w:val="0"/>
          <w:divBdr>
            <w:top w:val="none" w:sz="0" w:space="0" w:color="auto"/>
            <w:left w:val="none" w:sz="0" w:space="0" w:color="auto"/>
            <w:bottom w:val="none" w:sz="0" w:space="0" w:color="auto"/>
            <w:right w:val="none" w:sz="0" w:space="0" w:color="auto"/>
          </w:divBdr>
        </w:div>
        <w:div w:id="1555697107">
          <w:marLeft w:val="0"/>
          <w:marRight w:val="0"/>
          <w:marTop w:val="0"/>
          <w:marBottom w:val="0"/>
          <w:divBdr>
            <w:top w:val="none" w:sz="0" w:space="0" w:color="auto"/>
            <w:left w:val="none" w:sz="0" w:space="0" w:color="auto"/>
            <w:bottom w:val="none" w:sz="0" w:space="0" w:color="auto"/>
            <w:right w:val="none" w:sz="0" w:space="0" w:color="auto"/>
          </w:divBdr>
        </w:div>
        <w:div w:id="1810051691">
          <w:marLeft w:val="0"/>
          <w:marRight w:val="0"/>
          <w:marTop w:val="0"/>
          <w:marBottom w:val="0"/>
          <w:divBdr>
            <w:top w:val="none" w:sz="0" w:space="0" w:color="auto"/>
            <w:left w:val="none" w:sz="0" w:space="0" w:color="auto"/>
            <w:bottom w:val="none" w:sz="0" w:space="0" w:color="auto"/>
            <w:right w:val="none" w:sz="0" w:space="0" w:color="auto"/>
          </w:divBdr>
        </w:div>
        <w:div w:id="1979065008">
          <w:marLeft w:val="0"/>
          <w:marRight w:val="0"/>
          <w:marTop w:val="0"/>
          <w:marBottom w:val="0"/>
          <w:divBdr>
            <w:top w:val="none" w:sz="0" w:space="0" w:color="auto"/>
            <w:left w:val="none" w:sz="0" w:space="0" w:color="auto"/>
            <w:bottom w:val="none" w:sz="0" w:space="0" w:color="auto"/>
            <w:right w:val="none" w:sz="0" w:space="0" w:color="auto"/>
          </w:divBdr>
        </w:div>
        <w:div w:id="2051613515">
          <w:marLeft w:val="0"/>
          <w:marRight w:val="0"/>
          <w:marTop w:val="0"/>
          <w:marBottom w:val="0"/>
          <w:divBdr>
            <w:top w:val="none" w:sz="0" w:space="0" w:color="auto"/>
            <w:left w:val="none" w:sz="0" w:space="0" w:color="auto"/>
            <w:bottom w:val="none" w:sz="0" w:space="0" w:color="auto"/>
            <w:right w:val="none" w:sz="0" w:space="0" w:color="auto"/>
          </w:divBdr>
        </w:div>
      </w:divsChild>
    </w:div>
    <w:div w:id="1839686259">
      <w:bodyDiv w:val="1"/>
      <w:marLeft w:val="0"/>
      <w:marRight w:val="0"/>
      <w:marTop w:val="0"/>
      <w:marBottom w:val="0"/>
      <w:divBdr>
        <w:top w:val="none" w:sz="0" w:space="0" w:color="auto"/>
        <w:left w:val="none" w:sz="0" w:space="0" w:color="auto"/>
        <w:bottom w:val="none" w:sz="0" w:space="0" w:color="auto"/>
        <w:right w:val="none" w:sz="0" w:space="0" w:color="auto"/>
      </w:divBdr>
    </w:div>
    <w:div w:id="1844473439">
      <w:bodyDiv w:val="1"/>
      <w:marLeft w:val="0"/>
      <w:marRight w:val="0"/>
      <w:marTop w:val="0"/>
      <w:marBottom w:val="0"/>
      <w:divBdr>
        <w:top w:val="none" w:sz="0" w:space="0" w:color="auto"/>
        <w:left w:val="none" w:sz="0" w:space="0" w:color="auto"/>
        <w:bottom w:val="none" w:sz="0" w:space="0" w:color="auto"/>
        <w:right w:val="none" w:sz="0" w:space="0" w:color="auto"/>
      </w:divBdr>
      <w:divsChild>
        <w:div w:id="463158485">
          <w:marLeft w:val="0"/>
          <w:marRight w:val="0"/>
          <w:marTop w:val="0"/>
          <w:marBottom w:val="0"/>
          <w:divBdr>
            <w:top w:val="none" w:sz="0" w:space="0" w:color="auto"/>
            <w:left w:val="none" w:sz="0" w:space="0" w:color="auto"/>
            <w:bottom w:val="none" w:sz="0" w:space="0" w:color="auto"/>
            <w:right w:val="none" w:sz="0" w:space="0" w:color="auto"/>
          </w:divBdr>
        </w:div>
        <w:div w:id="503738627">
          <w:marLeft w:val="0"/>
          <w:marRight w:val="0"/>
          <w:marTop w:val="0"/>
          <w:marBottom w:val="0"/>
          <w:divBdr>
            <w:top w:val="none" w:sz="0" w:space="0" w:color="auto"/>
            <w:left w:val="none" w:sz="0" w:space="0" w:color="auto"/>
            <w:bottom w:val="none" w:sz="0" w:space="0" w:color="auto"/>
            <w:right w:val="none" w:sz="0" w:space="0" w:color="auto"/>
          </w:divBdr>
        </w:div>
        <w:div w:id="923143709">
          <w:marLeft w:val="0"/>
          <w:marRight w:val="0"/>
          <w:marTop w:val="0"/>
          <w:marBottom w:val="0"/>
          <w:divBdr>
            <w:top w:val="none" w:sz="0" w:space="0" w:color="auto"/>
            <w:left w:val="none" w:sz="0" w:space="0" w:color="auto"/>
            <w:bottom w:val="none" w:sz="0" w:space="0" w:color="auto"/>
            <w:right w:val="none" w:sz="0" w:space="0" w:color="auto"/>
          </w:divBdr>
        </w:div>
        <w:div w:id="1358964202">
          <w:marLeft w:val="0"/>
          <w:marRight w:val="0"/>
          <w:marTop w:val="0"/>
          <w:marBottom w:val="0"/>
          <w:divBdr>
            <w:top w:val="none" w:sz="0" w:space="0" w:color="auto"/>
            <w:left w:val="none" w:sz="0" w:space="0" w:color="auto"/>
            <w:bottom w:val="none" w:sz="0" w:space="0" w:color="auto"/>
            <w:right w:val="none" w:sz="0" w:space="0" w:color="auto"/>
          </w:divBdr>
        </w:div>
        <w:div w:id="1457212981">
          <w:marLeft w:val="0"/>
          <w:marRight w:val="0"/>
          <w:marTop w:val="0"/>
          <w:marBottom w:val="0"/>
          <w:divBdr>
            <w:top w:val="none" w:sz="0" w:space="0" w:color="auto"/>
            <w:left w:val="none" w:sz="0" w:space="0" w:color="auto"/>
            <w:bottom w:val="none" w:sz="0" w:space="0" w:color="auto"/>
            <w:right w:val="none" w:sz="0" w:space="0" w:color="auto"/>
          </w:divBdr>
        </w:div>
        <w:div w:id="1514995937">
          <w:marLeft w:val="0"/>
          <w:marRight w:val="0"/>
          <w:marTop w:val="0"/>
          <w:marBottom w:val="0"/>
          <w:divBdr>
            <w:top w:val="none" w:sz="0" w:space="0" w:color="auto"/>
            <w:left w:val="none" w:sz="0" w:space="0" w:color="auto"/>
            <w:bottom w:val="none" w:sz="0" w:space="0" w:color="auto"/>
            <w:right w:val="none" w:sz="0" w:space="0" w:color="auto"/>
          </w:divBdr>
        </w:div>
        <w:div w:id="1944339596">
          <w:marLeft w:val="0"/>
          <w:marRight w:val="0"/>
          <w:marTop w:val="0"/>
          <w:marBottom w:val="0"/>
          <w:divBdr>
            <w:top w:val="none" w:sz="0" w:space="0" w:color="auto"/>
            <w:left w:val="none" w:sz="0" w:space="0" w:color="auto"/>
            <w:bottom w:val="none" w:sz="0" w:space="0" w:color="auto"/>
            <w:right w:val="none" w:sz="0" w:space="0" w:color="auto"/>
          </w:divBdr>
        </w:div>
      </w:divsChild>
    </w:div>
    <w:div w:id="1915427312">
      <w:bodyDiv w:val="1"/>
      <w:marLeft w:val="0"/>
      <w:marRight w:val="0"/>
      <w:marTop w:val="0"/>
      <w:marBottom w:val="0"/>
      <w:divBdr>
        <w:top w:val="none" w:sz="0" w:space="0" w:color="auto"/>
        <w:left w:val="none" w:sz="0" w:space="0" w:color="auto"/>
        <w:bottom w:val="none" w:sz="0" w:space="0" w:color="auto"/>
        <w:right w:val="none" w:sz="0" w:space="0" w:color="auto"/>
      </w:divBdr>
    </w:div>
    <w:div w:id="1935287634">
      <w:bodyDiv w:val="1"/>
      <w:marLeft w:val="0"/>
      <w:marRight w:val="0"/>
      <w:marTop w:val="0"/>
      <w:marBottom w:val="0"/>
      <w:divBdr>
        <w:top w:val="none" w:sz="0" w:space="0" w:color="auto"/>
        <w:left w:val="none" w:sz="0" w:space="0" w:color="auto"/>
        <w:bottom w:val="none" w:sz="0" w:space="0" w:color="auto"/>
        <w:right w:val="none" w:sz="0" w:space="0" w:color="auto"/>
      </w:divBdr>
    </w:div>
    <w:div w:id="2112125106">
      <w:bodyDiv w:val="1"/>
      <w:marLeft w:val="0"/>
      <w:marRight w:val="0"/>
      <w:marTop w:val="0"/>
      <w:marBottom w:val="0"/>
      <w:divBdr>
        <w:top w:val="none" w:sz="0" w:space="0" w:color="auto"/>
        <w:left w:val="none" w:sz="0" w:space="0" w:color="auto"/>
        <w:bottom w:val="none" w:sz="0" w:space="0" w:color="auto"/>
        <w:right w:val="none" w:sz="0" w:space="0" w:color="auto"/>
      </w:divBdr>
      <w:divsChild>
        <w:div w:id="749236771">
          <w:marLeft w:val="0"/>
          <w:marRight w:val="0"/>
          <w:marTop w:val="0"/>
          <w:marBottom w:val="0"/>
          <w:divBdr>
            <w:top w:val="none" w:sz="0" w:space="0" w:color="auto"/>
            <w:left w:val="none" w:sz="0" w:space="0" w:color="auto"/>
            <w:bottom w:val="none" w:sz="0" w:space="0" w:color="auto"/>
            <w:right w:val="none" w:sz="0" w:space="0" w:color="auto"/>
          </w:divBdr>
          <w:divsChild>
            <w:div w:id="736513337">
              <w:marLeft w:val="0"/>
              <w:marRight w:val="0"/>
              <w:marTop w:val="0"/>
              <w:marBottom w:val="0"/>
              <w:divBdr>
                <w:top w:val="none" w:sz="0" w:space="0" w:color="auto"/>
                <w:left w:val="none" w:sz="0" w:space="0" w:color="auto"/>
                <w:bottom w:val="none" w:sz="0" w:space="0" w:color="auto"/>
                <w:right w:val="none" w:sz="0" w:space="0" w:color="auto"/>
              </w:divBdr>
            </w:div>
          </w:divsChild>
        </w:div>
        <w:div w:id="1108502069">
          <w:marLeft w:val="0"/>
          <w:marRight w:val="0"/>
          <w:marTop w:val="0"/>
          <w:marBottom w:val="0"/>
          <w:divBdr>
            <w:top w:val="none" w:sz="0" w:space="0" w:color="auto"/>
            <w:left w:val="none" w:sz="0" w:space="0" w:color="auto"/>
            <w:bottom w:val="none" w:sz="0" w:space="0" w:color="auto"/>
            <w:right w:val="none" w:sz="0" w:space="0" w:color="auto"/>
          </w:divBdr>
          <w:divsChild>
            <w:div w:id="781610867">
              <w:marLeft w:val="0"/>
              <w:marRight w:val="0"/>
              <w:marTop w:val="0"/>
              <w:marBottom w:val="0"/>
              <w:divBdr>
                <w:top w:val="none" w:sz="0" w:space="0" w:color="auto"/>
                <w:left w:val="none" w:sz="0" w:space="0" w:color="auto"/>
                <w:bottom w:val="none" w:sz="0" w:space="0" w:color="auto"/>
                <w:right w:val="none" w:sz="0" w:space="0" w:color="auto"/>
              </w:divBdr>
            </w:div>
          </w:divsChild>
        </w:div>
        <w:div w:id="1248269757">
          <w:marLeft w:val="0"/>
          <w:marRight w:val="0"/>
          <w:marTop w:val="0"/>
          <w:marBottom w:val="0"/>
          <w:divBdr>
            <w:top w:val="none" w:sz="0" w:space="0" w:color="auto"/>
            <w:left w:val="none" w:sz="0" w:space="0" w:color="auto"/>
            <w:bottom w:val="none" w:sz="0" w:space="0" w:color="auto"/>
            <w:right w:val="none" w:sz="0" w:space="0" w:color="auto"/>
          </w:divBdr>
          <w:divsChild>
            <w:div w:id="11848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43F27D5C1CE4FAA249E1576B919B8" ma:contentTypeVersion="8" ma:contentTypeDescription="Create a new document." ma:contentTypeScope="" ma:versionID="2c7c83ee18d9903e913193e43bb06cbc">
  <xsd:schema xmlns:xsd="http://www.w3.org/2001/XMLSchema" xmlns:xs="http://www.w3.org/2001/XMLSchema" xmlns:p="http://schemas.microsoft.com/office/2006/metadata/properties" xmlns:ns3="4ea0edcd-33f7-41d9-a925-d11fa56307e4" targetNamespace="http://schemas.microsoft.com/office/2006/metadata/properties" ma:root="true" ma:fieldsID="933e30e8c408411d2c260a679217978c" ns3:_="">
    <xsd:import namespace="4ea0edcd-33f7-41d9-a925-d11fa56307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0edcd-33f7-41d9-a925-d11fa5630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5E4B8C-ED3D-4752-ADF4-BB7651AB8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0edcd-33f7-41d9-a925-d11fa5630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DBF81-411B-47A3-BE0D-4350166602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84804C-EF83-4FB2-8B74-0D5216C5E367}">
  <ds:schemaRefs>
    <ds:schemaRef ds:uri="http://schemas.openxmlformats.org/officeDocument/2006/bibliography"/>
  </ds:schemaRefs>
</ds:datastoreItem>
</file>

<file path=customXml/itemProps4.xml><?xml version="1.0" encoding="utf-8"?>
<ds:datastoreItem xmlns:ds="http://schemas.openxmlformats.org/officeDocument/2006/customXml" ds:itemID="{31B0C23F-1C74-4B81-8391-9FF51E2534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1666</Words>
  <Characters>9498</Characters>
  <Application>Microsoft Office Word</Application>
  <DocSecurity>0</DocSecurity>
  <Lines>79</Lines>
  <Paragraphs>22</Paragraphs>
  <ScaleCrop>false</ScaleCrop>
  <Company>The Boots Company PLC</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pateman</dc:creator>
  <cp:keywords/>
  <cp:lastModifiedBy>Tania Cork</cp:lastModifiedBy>
  <cp:revision>303</cp:revision>
  <cp:lastPrinted>2019-01-22T13:12:00Z</cp:lastPrinted>
  <dcterms:created xsi:type="dcterms:W3CDTF">2020-07-17T12:38:00Z</dcterms:created>
  <dcterms:modified xsi:type="dcterms:W3CDTF">2021-09-21T08:48:00Z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0x0101009CE43F27D5C1CE4FAA249E1576B919B8</vt:lpwstr>
  </property>
</Properties>
</file>